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14" w:rsidRDefault="00F01714" w:rsidP="00F01714">
      <w:pPr>
        <w:jc w:val="center"/>
        <w:rPr>
          <w:b/>
        </w:rPr>
      </w:pPr>
      <w:r>
        <w:rPr>
          <w:b/>
          <w:noProof/>
          <w:lang w:val="fr-BE" w:eastAsia="fr-BE"/>
        </w:rPr>
        <w:drawing>
          <wp:inline distT="0" distB="0" distL="0" distR="0" wp14:anchorId="1E49956C" wp14:editId="07F61865">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rPr>
        <w:drawing>
          <wp:inline distT="0" distB="0" distL="0" distR="0" wp14:anchorId="07128B19" wp14:editId="6D6EFE98">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rsidR="00FA5E7B" w:rsidRPr="00F01714" w:rsidRDefault="00FA183C" w:rsidP="00F01714">
      <w:pPr>
        <w:jc w:val="center"/>
        <w:rPr>
          <w:b/>
        </w:rPr>
      </w:pPr>
      <w:proofErr w:type="spellStart"/>
      <w:r>
        <w:rPr>
          <w:b/>
        </w:rPr>
        <w:t>Kmo</w:t>
      </w:r>
      <w:proofErr w:type="spellEnd"/>
      <w:r>
        <w:rPr>
          <w:b/>
        </w:rPr>
        <w:t>-panel over niet-financiële informatie</w:t>
      </w:r>
    </w:p>
    <w:p w:rsidR="00FA5E7B" w:rsidRDefault="00FA183C">
      <w:pPr>
        <w:rPr>
          <w:rFonts w:eastAsia="Calibri"/>
          <w:b/>
          <w:szCs w:val="24"/>
        </w:rPr>
      </w:pPr>
      <w:r>
        <w:rPr>
          <w:b/>
        </w:rPr>
        <w:t>Achtergrondinformatie over de richtlijn met betrekking tot de bekendmaking van niet-financiële informatie</w:t>
      </w:r>
    </w:p>
    <w:p w:rsidR="00FA5E7B" w:rsidRDefault="00FA183C">
      <w:pPr>
        <w:jc w:val="both"/>
        <w:rPr>
          <w:rFonts w:eastAsia="Calibri"/>
          <w:szCs w:val="24"/>
        </w:rPr>
      </w:pPr>
      <w:r>
        <w:t xml:space="preserve">Op grond van de </w:t>
      </w:r>
      <w:hyperlink r:id="rId11" w:history="1">
        <w:r>
          <w:rPr>
            <w:color w:val="0000FF"/>
            <w:u w:val="single"/>
          </w:rPr>
          <w:t>richtlijn met betrekking tot de bekendmaking van niet-financiële informatie</w:t>
        </w:r>
      </w:hyperlink>
      <w:r>
        <w:t xml:space="preserve"> zijn bepaalde grote ondernemingen verplicht een niet-financiële verklaring op te nemen in hun verplichte </w:t>
      </w:r>
      <w:r w:rsidR="00D04131">
        <w:t>jaarlijkse openbare rapportage.</w:t>
      </w:r>
    </w:p>
    <w:p w:rsidR="00FA5E7B" w:rsidRDefault="006D289A">
      <w:pPr>
        <w:jc w:val="both"/>
        <w:rPr>
          <w:rFonts w:eastAsia="Calibri"/>
          <w:szCs w:val="24"/>
        </w:rPr>
      </w:pPr>
      <w:r>
        <w:t>In de richtlijn met betrekking tot de bekendmaking van niet-financiële informatie is er sprake van duurzaamheidskwesties op vier gebieden:</w:t>
      </w:r>
    </w:p>
    <w:p w:rsidR="00FA5E7B" w:rsidRDefault="00D04131">
      <w:pPr>
        <w:pStyle w:val="Paragraphedeliste"/>
        <w:numPr>
          <w:ilvl w:val="0"/>
          <w:numId w:val="9"/>
        </w:numPr>
        <w:jc w:val="both"/>
        <w:rPr>
          <w:rFonts w:eastAsia="Calibri"/>
          <w:szCs w:val="24"/>
        </w:rPr>
      </w:pPr>
      <w:r>
        <w:t>milieu,</w:t>
      </w:r>
    </w:p>
    <w:p w:rsidR="00FA5E7B" w:rsidRDefault="00FA183C">
      <w:pPr>
        <w:pStyle w:val="Paragraphedeliste"/>
        <w:numPr>
          <w:ilvl w:val="0"/>
          <w:numId w:val="9"/>
        </w:numPr>
        <w:jc w:val="both"/>
        <w:rPr>
          <w:rFonts w:eastAsia="Calibri"/>
          <w:szCs w:val="24"/>
        </w:rPr>
      </w:pPr>
      <w:r>
        <w:t>social</w:t>
      </w:r>
      <w:r w:rsidR="00D04131">
        <w:t>e en personeelsaangelegenheden,</w:t>
      </w:r>
    </w:p>
    <w:p w:rsidR="00FA5E7B" w:rsidRDefault="00D04131">
      <w:pPr>
        <w:pStyle w:val="Paragraphedeliste"/>
        <w:numPr>
          <w:ilvl w:val="0"/>
          <w:numId w:val="9"/>
        </w:numPr>
        <w:jc w:val="both"/>
        <w:rPr>
          <w:rFonts w:eastAsia="Calibri"/>
          <w:szCs w:val="24"/>
        </w:rPr>
      </w:pPr>
      <w:r>
        <w:t>mensenrechten, en</w:t>
      </w:r>
    </w:p>
    <w:p w:rsidR="00FA5E7B" w:rsidRDefault="00E17C43">
      <w:pPr>
        <w:pStyle w:val="Paragraphedeliste"/>
        <w:numPr>
          <w:ilvl w:val="0"/>
          <w:numId w:val="9"/>
        </w:numPr>
        <w:jc w:val="both"/>
        <w:rPr>
          <w:rFonts w:eastAsia="Calibri"/>
          <w:szCs w:val="24"/>
        </w:rPr>
      </w:pPr>
      <w:r>
        <w:t>omkoping en corruptie.</w:t>
      </w:r>
    </w:p>
    <w:p w:rsidR="00FA5E7B" w:rsidRDefault="00E17C43">
      <w:pPr>
        <w:jc w:val="both"/>
        <w:rPr>
          <w:rFonts w:eastAsia="Calibri"/>
          <w:szCs w:val="24"/>
        </w:rPr>
      </w:pPr>
      <w:r>
        <w:t>Met betrekking tot deze vier gebieden moeten de ondernemingen informatie bekendmaken over hun bedrijfsmodel, beleid (met inbegrip van zorgvuldigheidsprocedures), resultaten, risico’s en risicobeheer, en essentiële prestatie-indicatoren (</w:t>
      </w:r>
      <w:proofErr w:type="spellStart"/>
      <w:r>
        <w:t>KPI’s</w:t>
      </w:r>
      <w:proofErr w:type="spellEnd"/>
      <w:r>
        <w:t>) die relevant zijn voor de bedrijfsactiviteit. De richtlijn voorziet niet in of verplicht niet tot het gebruik van een norm of kader voor de bekendmaking van niet-financiële informatie, noch bevat zij gedetailleerde bekendmakingsvereisten, zoals lijs</w:t>
      </w:r>
      <w:r w:rsidR="00D04131">
        <w:t>ten van indicatoren per sector.</w:t>
      </w:r>
    </w:p>
    <w:p w:rsidR="00FA5E7B" w:rsidRDefault="00FA183C">
      <w:pPr>
        <w:jc w:val="both"/>
        <w:rPr>
          <w:rFonts w:eastAsia="Calibri"/>
          <w:b/>
          <w:szCs w:val="24"/>
        </w:rPr>
      </w:pPr>
      <w:r>
        <w:rPr>
          <w:b/>
        </w:rPr>
        <w:t>Huidige context</w:t>
      </w:r>
    </w:p>
    <w:p w:rsidR="00FA5E7B" w:rsidRDefault="00FA183C">
      <w:pPr>
        <w:jc w:val="both"/>
        <w:rPr>
          <w:rFonts w:eastAsia="Calibri"/>
          <w:szCs w:val="24"/>
        </w:rPr>
      </w:pPr>
      <w:r>
        <w:t xml:space="preserve">De behoefte van gebruikers, </w:t>
      </w:r>
      <w:proofErr w:type="gramStart"/>
      <w:r>
        <w:t>met name</w:t>
      </w:r>
      <w:proofErr w:type="gramEnd"/>
      <w:r>
        <w:t xml:space="preserve"> de investeerdersgemeenschap, aan niet-financiële informatie neemt zeer sterk en zeer snel toe. Beleggers willen meer informatie van de onderneming waarin ze beleggen om de financiële risico’s die voortvloeien uit de duurzaamheidscrises waarmee wij te maken hebben, beter te kunnen </w:t>
      </w:r>
      <w:proofErr w:type="gramStart"/>
      <w:r>
        <w:t>inschatten</w:t>
      </w:r>
      <w:proofErr w:type="gramEnd"/>
      <w:r>
        <w:t>. Daarnaast wordt de vraag naar dergelijke informatie in de hand gewerkt door het groeiende aanbod van financiële producten waarmee actief wordt getracht milieu- en sociale problemen aan te pakken. Ook worden banken en andere instellingen in de financiële sector steeds vaker wettelijk verplicht om bepaalde informatie over de gevolgen van hun investeringen voor de samenleving en het milieu bekend te maken.</w:t>
      </w:r>
    </w:p>
    <w:p w:rsidR="00FA5E7B" w:rsidRDefault="005468F9">
      <w:pPr>
        <w:jc w:val="both"/>
        <w:rPr>
          <w:b/>
          <w:szCs w:val="24"/>
        </w:rPr>
      </w:pPr>
      <w:r>
        <w:t xml:space="preserve">De niet-financiële informatie die ondernemingen op dit moment bekendmaken, komt niet tegemoet aan de behoeften van de beoogde gebruikers. Deze informatie is </w:t>
      </w:r>
      <w:proofErr w:type="gramStart"/>
      <w:r>
        <w:t>met name</w:t>
      </w:r>
      <w:proofErr w:type="gramEnd"/>
      <w:r>
        <w:t xml:space="preserve"> moeilijk vergelijkbaar, onvoldoende betrouwbaar of onvolledig. Daarnaast weten ondernemingen niet goed wat hen te </w:t>
      </w:r>
      <w:proofErr w:type="gramStart"/>
      <w:r>
        <w:t>wachten</w:t>
      </w:r>
      <w:proofErr w:type="gramEnd"/>
      <w:r>
        <w:t xml:space="preserve"> staat en is het voor hen onduidelijk welke niet-financiële informatie zij moeten bekendmaken en h</w:t>
      </w:r>
      <w:r w:rsidR="00D04131">
        <w:t>oe en waar zij dat moeten doen.</w:t>
      </w:r>
    </w:p>
    <w:p w:rsidR="00FA5E7B" w:rsidRDefault="008C54E4">
      <w:pPr>
        <w:jc w:val="both"/>
        <w:rPr>
          <w:szCs w:val="24"/>
        </w:rPr>
      </w:pPr>
      <w:r>
        <w:t>Om deze redenen zal de Europese Commissie met een voorstel tot herziening van de richtlijn met betrekking tot de bekendmaking van niet-financiële informatie komen. Deze vragenlijst is bedoeld om de standpunten van kleine en middelgrote ondernemingen ove</w:t>
      </w:r>
      <w:r w:rsidR="00D04131">
        <w:t>r dit onderwerp te verzamelen.</w:t>
      </w:r>
    </w:p>
    <w:p w:rsidR="00FA5E7B" w:rsidRDefault="00FA5E7B">
      <w:pPr>
        <w:spacing w:after="0"/>
        <w:contextualSpacing/>
        <w:jc w:val="both"/>
        <w:rPr>
          <w:b/>
          <w:szCs w:val="24"/>
        </w:rPr>
      </w:pPr>
    </w:p>
    <w:p w:rsidR="0065632E" w:rsidRDefault="0065632E">
      <w:pPr>
        <w:rPr>
          <w:b/>
        </w:rPr>
      </w:pPr>
      <w:r>
        <w:rPr>
          <w:b/>
        </w:rPr>
        <w:br w:type="page"/>
      </w:r>
    </w:p>
    <w:p w:rsidR="00FA5E7B" w:rsidRDefault="00FA183C">
      <w:pPr>
        <w:spacing w:after="0"/>
        <w:contextualSpacing/>
        <w:jc w:val="both"/>
        <w:rPr>
          <w:b/>
          <w:szCs w:val="24"/>
        </w:rPr>
      </w:pPr>
      <w:r>
        <w:rPr>
          <w:b/>
        </w:rPr>
        <w:lastRenderedPageBreak/>
        <w:t>Wie moet milieu- en sociale gegevens rapporteren?</w:t>
      </w:r>
    </w:p>
    <w:p w:rsidR="00FA5E7B" w:rsidRDefault="00FA5E7B">
      <w:pPr>
        <w:spacing w:after="0"/>
        <w:contextualSpacing/>
        <w:jc w:val="both"/>
        <w:rPr>
          <w:b/>
          <w:szCs w:val="24"/>
        </w:rPr>
      </w:pPr>
    </w:p>
    <w:p w:rsidR="00FA5E7B" w:rsidRDefault="00FA183C">
      <w:pPr>
        <w:jc w:val="both"/>
        <w:rPr>
          <w:rFonts w:eastAsia="Calibri"/>
          <w:szCs w:val="24"/>
        </w:rPr>
      </w:pPr>
      <w:r>
        <w:t xml:space="preserve">De richtlijn met betrekking tot de bekendmaking van niet-financiële informatie is momenteel van toepassing op grote organisaties van openbaar belang met meer dan </w:t>
      </w:r>
      <w:r w:rsidRPr="00DD6324">
        <w:t>500</w:t>
      </w:r>
      <w:r w:rsidR="00D04131">
        <w:t> </w:t>
      </w:r>
      <w:r>
        <w:t xml:space="preserve">werknemers. In de praktijk zijn dit grote ondernemingen waarvan de effecten op gereglementeerde markten in de EU genoteerd zijn, grote banken (al dan niet beursgenoteerd) en grote verzekeringsmaatschappijen (al dan niet beursgenoteerd), op voorwaarde dat zij meer dan </w:t>
      </w:r>
      <w:r w:rsidRPr="00DD6324">
        <w:t>500</w:t>
      </w:r>
      <w:r w:rsidR="00D04131">
        <w:t> werknemers in dienst hebben.</w:t>
      </w:r>
    </w:p>
    <w:p w:rsidR="00FA5E7B" w:rsidRDefault="00FA183C">
      <w:pPr>
        <w:jc w:val="both"/>
        <w:rPr>
          <w:rFonts w:eastAsia="Calibri"/>
          <w:szCs w:val="24"/>
        </w:rPr>
      </w:pPr>
      <w:r>
        <w:t xml:space="preserve">In de jaarrekeningrichtlijn worden “grote” ondernemingen gedefinieerd als ondernemingen die </w:t>
      </w:r>
      <w:proofErr w:type="gramStart"/>
      <w:r>
        <w:t>ten minste</w:t>
      </w:r>
      <w:proofErr w:type="gramEnd"/>
      <w:r>
        <w:t xml:space="preserve"> twee van de volgende drie criteria overschrijden:</w:t>
      </w:r>
    </w:p>
    <w:p w:rsidR="00FA5E7B" w:rsidRDefault="00FA183C">
      <w:pPr>
        <w:spacing w:after="0"/>
        <w:ind w:left="720"/>
        <w:jc w:val="both"/>
        <w:rPr>
          <w:rFonts w:eastAsia="Calibri"/>
          <w:szCs w:val="24"/>
        </w:rPr>
      </w:pPr>
      <w:proofErr w:type="gramStart"/>
      <w:r>
        <w:t>a</w:t>
      </w:r>
      <w:proofErr w:type="gramEnd"/>
      <w:r>
        <w:t xml:space="preserve">) balanstotaal: </w:t>
      </w:r>
      <w:r w:rsidRPr="00DD6324">
        <w:t>20</w:t>
      </w:r>
      <w:r>
        <w:t> </w:t>
      </w:r>
      <w:r w:rsidRPr="00DD6324">
        <w:t>000</w:t>
      </w:r>
      <w:r>
        <w:t> </w:t>
      </w:r>
      <w:r w:rsidRPr="00DD6324">
        <w:t>000</w:t>
      </w:r>
      <w:r>
        <w:t> EUR;</w:t>
      </w:r>
    </w:p>
    <w:p w:rsidR="00FA5E7B" w:rsidRDefault="00FA183C">
      <w:pPr>
        <w:spacing w:after="0"/>
        <w:ind w:left="720"/>
        <w:jc w:val="both"/>
        <w:rPr>
          <w:rFonts w:eastAsia="Calibri"/>
          <w:szCs w:val="24"/>
        </w:rPr>
      </w:pPr>
      <w:proofErr w:type="gramStart"/>
      <w:r>
        <w:t>b</w:t>
      </w:r>
      <w:proofErr w:type="gramEnd"/>
      <w:r>
        <w:t xml:space="preserve">) netto-omzet: </w:t>
      </w:r>
      <w:r w:rsidRPr="00DD6324">
        <w:t>40</w:t>
      </w:r>
      <w:r>
        <w:t> </w:t>
      </w:r>
      <w:r w:rsidRPr="00DD6324">
        <w:t>000</w:t>
      </w:r>
      <w:r>
        <w:t> </w:t>
      </w:r>
      <w:r w:rsidRPr="00DD6324">
        <w:t>000</w:t>
      </w:r>
      <w:r>
        <w:t> EUR;</w:t>
      </w:r>
    </w:p>
    <w:p w:rsidR="00FA5E7B" w:rsidRDefault="00FA183C">
      <w:pPr>
        <w:spacing w:after="0"/>
        <w:ind w:left="720"/>
        <w:jc w:val="both"/>
        <w:rPr>
          <w:rFonts w:eastAsia="Calibri"/>
          <w:szCs w:val="24"/>
        </w:rPr>
      </w:pPr>
      <w:proofErr w:type="gramStart"/>
      <w:r>
        <w:t>c</w:t>
      </w:r>
      <w:proofErr w:type="gramEnd"/>
      <w:r>
        <w:t xml:space="preserve">) gemiddeld personeelsbestand gedurende het boekjaar: </w:t>
      </w:r>
      <w:r w:rsidRPr="00DD6324">
        <w:t>250</w:t>
      </w:r>
      <w:r>
        <w:t>.</w:t>
      </w:r>
    </w:p>
    <w:p w:rsidR="00FA5E7B" w:rsidRDefault="00FA5E7B">
      <w:pPr>
        <w:spacing w:after="0"/>
        <w:jc w:val="both"/>
        <w:rPr>
          <w:rFonts w:eastAsia="Calibri"/>
          <w:szCs w:val="24"/>
        </w:rPr>
      </w:pPr>
    </w:p>
    <w:p w:rsidR="00FA5E7B" w:rsidRDefault="008C54E4">
      <w:pPr>
        <w:spacing w:after="0"/>
        <w:jc w:val="both"/>
        <w:rPr>
          <w:rFonts w:eastAsia="Calibri"/>
          <w:szCs w:val="24"/>
        </w:rPr>
      </w:pPr>
      <w:r>
        <w:t xml:space="preserve">Zowel Denemarken als Zweden </w:t>
      </w:r>
      <w:proofErr w:type="gramStart"/>
      <w:r>
        <w:t>hebben</w:t>
      </w:r>
      <w:proofErr w:type="gramEnd"/>
      <w:r>
        <w:t xml:space="preserve"> de drempelwaarde verlaagd naar </w:t>
      </w:r>
      <w:r w:rsidRPr="00DD6324">
        <w:t>250</w:t>
      </w:r>
      <w:r w:rsidR="00D04131">
        <w:t> </w:t>
      </w:r>
      <w:r>
        <w:t>werknemers, waardoor in feite alle grote organisaties van openbaar belang a</w:t>
      </w:r>
      <w:r w:rsidR="00D04131">
        <w:t>an de richtlijn moeten voldoen.</w:t>
      </w:r>
    </w:p>
    <w:p w:rsidR="00FA5E7B" w:rsidRDefault="00FA5E7B">
      <w:pPr>
        <w:spacing w:after="0"/>
        <w:jc w:val="both"/>
        <w:rPr>
          <w:rFonts w:eastAsia="Calibri"/>
          <w:szCs w:val="24"/>
        </w:rPr>
      </w:pPr>
    </w:p>
    <w:p w:rsidR="00FA5E7B" w:rsidRDefault="00FA183C">
      <w:pPr>
        <w:jc w:val="both"/>
      </w:pPr>
      <w:r>
        <w:t>Ondernemingen die onder het toepassingsgebied van de richtlijn met betrekking tot de bekendmaking van niet-financiële informatie vallen, moeten desbetreffende informatie over hun toeleveringsketen rapporteren. Bijgevolg is het mogelijk dat sommige kleine en middelgrote ondernemingen die niet rechtstreeks onder het toepassingsgebied van de genoemde richtlijn vallen, niet-financiële informatie moeten verstrekken aan grote ondernemingen aan wie zij goedere</w:t>
      </w:r>
      <w:r w:rsidR="00561322">
        <w:t>n leveren of diensten verlenen.</w:t>
      </w:r>
    </w:p>
    <w:p w:rsidR="00FA5E7B" w:rsidRDefault="009C5FF8">
      <w:pPr>
        <w:jc w:val="both"/>
      </w:pPr>
      <w:r>
        <w:t xml:space="preserve">Bovendien zullen banken en andere financiële instellingen waarschijnlijk hun zakelijke klanten, met inbegrip van kleine en middelgrote ondernemingen, steeds vaker verzoeken om bepaalde sociale en milieu-informatie. Vanaf </w:t>
      </w:r>
      <w:r w:rsidRPr="00DD6324">
        <w:t>2021</w:t>
      </w:r>
      <w:r>
        <w:t xml:space="preserve"> zullen beleggingsfondsen, banken en verzekeringsmaatschappijen alsook financieel adviseurs de milieu-, sociale en bestuurlijke effecten van geïnvesteerde particuliere middelen moeten bekendmaken. Er zal mogelijk minder worden geïnvesteerd in ondernemingen die deze informatie niet bekendmaken. Bijgevolg moeten ondernemingen die kapitaal willen aantrekken, wellicht overwegen ook ecologische en sociale informatie bekend te maken. Anderzijds zullen er nieuwe kansen ontstaan voor bedrijven met duurzame bedrijfsmodellen die transparant zijn over hun impact op het milieu en de samenleving.</w:t>
      </w:r>
    </w:p>
    <w:p w:rsidR="00FA5E7B" w:rsidRDefault="006D289A">
      <w:pPr>
        <w:jc w:val="both"/>
        <w:rPr>
          <w:b/>
        </w:rPr>
      </w:pPr>
      <w:r>
        <w:rPr>
          <w:b/>
        </w:rPr>
        <w:t>Doel van de vragenlijst</w:t>
      </w:r>
    </w:p>
    <w:p w:rsidR="00FA5E7B" w:rsidRDefault="006D289A">
      <w:pPr>
        <w:jc w:val="both"/>
      </w:pPr>
      <w:r>
        <w:t xml:space="preserve">Op basis van uw bijdrage zal de Europese Commissie het effect van de wettelijke vereisten waaraan grote ondernemingen en hun toeleveringsketen moeten voldoen, evalueren en de kosten ramen die kleine en middelgrote ondernemingen moeten maken voor het beantwoorden van verzoeken om sociale en milieu-informatie van financiële instellingen en van grotere ondernemingen waaraan zij goederen leveren of diensten verlenen. De Europese Commissie zal de verzamelde informatie gebruiken bij de overweging van eventuele herzieningen van de voorschriften </w:t>
      </w:r>
      <w:proofErr w:type="gramStart"/>
      <w:r>
        <w:t>inzake</w:t>
      </w:r>
      <w:proofErr w:type="gramEnd"/>
      <w:r>
        <w:t xml:space="preserve"> de rapportage van sociale en milieu-informatie, zoals vastgesteld in de richtlijn met betrekking tot de bekendmaking van niet-financiële informatie.</w:t>
      </w:r>
    </w:p>
    <w:p w:rsidR="00FA5E7B" w:rsidRDefault="00FA183C">
      <w:pPr>
        <w:rPr>
          <w:b/>
        </w:rPr>
      </w:pPr>
      <w:r>
        <w:br w:type="page"/>
      </w:r>
    </w:p>
    <w:p w:rsidR="00FA5E7B" w:rsidRDefault="00FA183C">
      <w:pPr>
        <w:jc w:val="center"/>
        <w:rPr>
          <w:b/>
        </w:rPr>
      </w:pPr>
      <w:r>
        <w:rPr>
          <w:b/>
        </w:rPr>
        <w:lastRenderedPageBreak/>
        <w:t>Vragen over de respondent</w:t>
      </w:r>
    </w:p>
    <w:p w:rsidR="00FA5E7B" w:rsidRDefault="007E2B44">
      <w:pPr>
        <w:rPr>
          <w:b/>
        </w:rPr>
      </w:pPr>
      <w:r>
        <w:rPr>
          <w:b/>
        </w:rPr>
        <w:t xml:space="preserve">Vragen over de respondenten </w:t>
      </w:r>
    </w:p>
    <w:p w:rsidR="00FA5E7B" w:rsidRDefault="00D04131">
      <w:r>
        <w:rPr>
          <w:b/>
        </w:rPr>
        <w:t>Vraag </w:t>
      </w:r>
      <w:r w:rsidR="00F41B08" w:rsidRPr="00DD6324">
        <w:rPr>
          <w:b/>
        </w:rPr>
        <w:t>1</w:t>
      </w:r>
    </w:p>
    <w:p w:rsidR="00FA5E7B" w:rsidRDefault="00F41B08">
      <w:r>
        <w:t>Land — hoofdzetel of land waarin uw onderneming het sterkst aanwezig is: _</w:t>
      </w:r>
      <w:r w:rsidR="00561322">
        <w:t>___________________</w:t>
      </w:r>
    </w:p>
    <w:p w:rsidR="00FA5E7B" w:rsidRDefault="00D04131">
      <w:pPr>
        <w:rPr>
          <w:b/>
        </w:rPr>
      </w:pPr>
      <w:r>
        <w:rPr>
          <w:b/>
        </w:rPr>
        <w:t>Vraag </w:t>
      </w:r>
      <w:r w:rsidR="00F41B08" w:rsidRPr="00DD6324">
        <w:rPr>
          <w:b/>
        </w:rPr>
        <w:t>2</w:t>
      </w:r>
    </w:p>
    <w:p w:rsidR="00FA5E7B" w:rsidRDefault="00411F2C">
      <w:pPr>
        <w:rPr>
          <w:b/>
        </w:rPr>
      </w:pPr>
      <w:r>
        <w:rPr>
          <w:b/>
        </w:rPr>
        <w:t>Geef informatie over het gemiddelde aantal werknemers, de netto-omzet en het b</w:t>
      </w:r>
      <w:r w:rsidR="00D04131">
        <w:rPr>
          <w:b/>
        </w:rPr>
        <w:t>alanstotaal van uw onderneming.</w:t>
      </w:r>
    </w:p>
    <w:p w:rsidR="00FA5E7B" w:rsidRDefault="00FD32FE">
      <w:pPr>
        <w:rPr>
          <w:b/>
        </w:rPr>
      </w:pPr>
      <w:r>
        <w:rPr>
          <w:b/>
        </w:rPr>
        <w:t>Kies het bereik (de keuzemogelijkheden komen uit de jaarrekeningrichtlijn):</w:t>
      </w:r>
    </w:p>
    <w:tbl>
      <w:tblPr>
        <w:tblW w:w="5000" w:type="pct"/>
        <w:tblCellMar>
          <w:left w:w="0" w:type="dxa"/>
          <w:right w:w="0" w:type="dxa"/>
        </w:tblCellMar>
        <w:tblLook w:val="04A0" w:firstRow="1" w:lastRow="0" w:firstColumn="1" w:lastColumn="0" w:noHBand="0" w:noVBand="1"/>
      </w:tblPr>
      <w:tblGrid>
        <w:gridCol w:w="9063"/>
        <w:gridCol w:w="9"/>
      </w:tblGrid>
      <w:tr w:rsidR="00FA5E7B" w:rsidTr="00957696">
        <w:tc>
          <w:tcPr>
            <w:tcW w:w="0" w:type="auto"/>
            <w:shd w:val="clear" w:color="auto" w:fill="auto"/>
            <w:hideMark/>
          </w:tcPr>
          <w:p w:rsidR="00FA5E7B" w:rsidRDefault="00957696">
            <w:pPr>
              <w:pStyle w:val="Paragraphedeliste"/>
              <w:numPr>
                <w:ilvl w:val="0"/>
                <w:numId w:val="14"/>
              </w:numPr>
              <w:spacing w:before="120" w:after="0" w:line="240" w:lineRule="auto"/>
              <w:jc w:val="both"/>
            </w:pPr>
            <w:r>
              <w:t>Gemiddeld personeelsbestand gedurende het boekjaar:</w:t>
            </w:r>
          </w:p>
          <w:p w:rsidR="00FA5E7B" w:rsidRDefault="00D04131">
            <w:pPr>
              <w:pStyle w:val="Paragraphedeliste"/>
              <w:numPr>
                <w:ilvl w:val="1"/>
                <w:numId w:val="14"/>
              </w:numPr>
              <w:spacing w:before="120" w:after="0" w:line="240" w:lineRule="auto"/>
              <w:jc w:val="both"/>
            </w:pPr>
            <w:r>
              <w:t xml:space="preserve">tot en met </w:t>
            </w:r>
            <w:r w:rsidR="00957696" w:rsidRPr="00DD6324">
              <w:t>10</w:t>
            </w:r>
          </w:p>
          <w:p w:rsidR="00FA5E7B" w:rsidRDefault="00FD32FE">
            <w:pPr>
              <w:pStyle w:val="Paragraphedeliste"/>
              <w:numPr>
                <w:ilvl w:val="1"/>
                <w:numId w:val="14"/>
              </w:numPr>
              <w:spacing w:before="120" w:after="0" w:line="240" w:lineRule="auto"/>
              <w:jc w:val="both"/>
            </w:pPr>
            <w:r>
              <w:t xml:space="preserve">van </w:t>
            </w:r>
            <w:r w:rsidRPr="00DD6324">
              <w:t>11</w:t>
            </w:r>
            <w:r>
              <w:t xml:space="preserve"> tot en met </w:t>
            </w:r>
            <w:r w:rsidRPr="00DD6324">
              <w:t>50</w:t>
            </w:r>
          </w:p>
          <w:p w:rsidR="00FA5E7B" w:rsidRDefault="00957696">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 xml:space="preserve">van </w:t>
            </w:r>
            <w:r w:rsidRPr="00DD6324">
              <w:t>51</w:t>
            </w:r>
            <w:r>
              <w:t xml:space="preserve"> tot en met </w:t>
            </w:r>
            <w:r w:rsidRPr="00DD6324">
              <w:t>250</w:t>
            </w:r>
          </w:p>
          <w:p w:rsidR="00FA5E7B" w:rsidRDefault="005D2788">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 xml:space="preserve">meer dan </w:t>
            </w:r>
            <w:r w:rsidRPr="00DD6324">
              <w:t>250</w:t>
            </w:r>
          </w:p>
        </w:tc>
        <w:tc>
          <w:tcPr>
            <w:tcW w:w="0" w:type="auto"/>
            <w:shd w:val="clear" w:color="auto" w:fill="auto"/>
            <w:hideMark/>
          </w:tcPr>
          <w:p w:rsidR="00FA5E7B" w:rsidRDefault="00FA5E7B">
            <w:pPr>
              <w:spacing w:before="120" w:after="0" w:line="312" w:lineRule="atLeast"/>
              <w:jc w:val="both"/>
              <w:rPr>
                <w:rFonts w:ascii="&amp;quot" w:eastAsia="Times New Roman" w:hAnsi="&amp;quot" w:cs="Times New Roman"/>
                <w:color w:val="444444"/>
                <w:sz w:val="24"/>
                <w:szCs w:val="24"/>
              </w:rPr>
            </w:pPr>
          </w:p>
          <w:p w:rsidR="00FA5E7B" w:rsidRDefault="00FA5E7B">
            <w:pPr>
              <w:spacing w:before="120" w:after="0" w:line="312" w:lineRule="atLeast"/>
              <w:jc w:val="both"/>
              <w:rPr>
                <w:rFonts w:ascii="&amp;quot" w:eastAsia="Times New Roman" w:hAnsi="&amp;quot" w:cs="Times New Roman"/>
                <w:color w:val="444444"/>
                <w:sz w:val="24"/>
                <w:szCs w:val="24"/>
              </w:rPr>
            </w:pPr>
          </w:p>
          <w:p w:rsidR="00FA5E7B" w:rsidRDefault="00FA5E7B">
            <w:pPr>
              <w:spacing w:before="120" w:after="0" w:line="312" w:lineRule="atLeast"/>
              <w:jc w:val="both"/>
              <w:rPr>
                <w:rFonts w:ascii="&amp;quot" w:eastAsia="Times New Roman" w:hAnsi="&amp;quot" w:cs="Times New Roman"/>
                <w:color w:val="444444"/>
                <w:sz w:val="24"/>
                <w:szCs w:val="24"/>
              </w:rPr>
            </w:pPr>
          </w:p>
          <w:p w:rsidR="00FA5E7B" w:rsidRDefault="00FA5E7B">
            <w:pPr>
              <w:spacing w:before="120" w:after="0" w:line="312" w:lineRule="atLeast"/>
              <w:jc w:val="both"/>
              <w:rPr>
                <w:rFonts w:ascii="&amp;quot" w:eastAsia="Times New Roman" w:hAnsi="&amp;quot" w:cs="Times New Roman"/>
                <w:color w:val="444444"/>
                <w:sz w:val="24"/>
                <w:szCs w:val="24"/>
              </w:rPr>
            </w:pPr>
          </w:p>
        </w:tc>
      </w:tr>
      <w:tr w:rsidR="00FA5E7B" w:rsidTr="00957696">
        <w:tc>
          <w:tcPr>
            <w:tcW w:w="0" w:type="auto"/>
            <w:shd w:val="clear" w:color="auto" w:fill="auto"/>
          </w:tcPr>
          <w:p w:rsidR="00FA5E7B" w:rsidRDefault="00957696">
            <w:pPr>
              <w:pStyle w:val="Paragraphedeliste"/>
              <w:numPr>
                <w:ilvl w:val="0"/>
                <w:numId w:val="14"/>
              </w:numPr>
              <w:spacing w:before="120" w:after="0" w:line="240" w:lineRule="auto"/>
              <w:jc w:val="both"/>
            </w:pPr>
            <w:r>
              <w:t>Netto-omzet:</w:t>
            </w:r>
          </w:p>
          <w:p w:rsidR="00FA5E7B" w:rsidRDefault="00957696">
            <w:pPr>
              <w:pStyle w:val="Paragraphedeliste"/>
              <w:numPr>
                <w:ilvl w:val="1"/>
                <w:numId w:val="14"/>
              </w:numPr>
              <w:spacing w:before="120" w:after="0" w:line="240" w:lineRule="auto"/>
              <w:jc w:val="both"/>
            </w:pPr>
            <w:r>
              <w:t xml:space="preserve">tot en met </w:t>
            </w:r>
            <w:r w:rsidRPr="00DD6324">
              <w:t>700</w:t>
            </w:r>
            <w:r>
              <w:t> </w:t>
            </w:r>
            <w:r w:rsidRPr="00DD6324">
              <w:t>000</w:t>
            </w:r>
            <w:r w:rsidR="00D04131">
              <w:t> </w:t>
            </w:r>
            <w:r>
              <w:t>EUR</w:t>
            </w:r>
          </w:p>
          <w:p w:rsidR="00FA5E7B" w:rsidRDefault="00957696">
            <w:pPr>
              <w:pStyle w:val="Paragraphedeliste"/>
              <w:numPr>
                <w:ilvl w:val="1"/>
                <w:numId w:val="14"/>
              </w:numPr>
              <w:spacing w:before="120" w:after="0" w:line="240" w:lineRule="auto"/>
              <w:jc w:val="both"/>
            </w:pPr>
            <w:r>
              <w:t xml:space="preserve">van </w:t>
            </w:r>
            <w:r w:rsidRPr="00DD6324">
              <w:t>700</w:t>
            </w:r>
            <w:r>
              <w:t> </w:t>
            </w:r>
            <w:r w:rsidRPr="00DD6324">
              <w:t>001</w:t>
            </w:r>
            <w:r>
              <w:t xml:space="preserve"> tot en met </w:t>
            </w:r>
            <w:r w:rsidRPr="00DD6324">
              <w:t>8</w:t>
            </w:r>
            <w:r>
              <w:t> </w:t>
            </w:r>
            <w:r w:rsidRPr="00DD6324">
              <w:t>000</w:t>
            </w:r>
            <w:r>
              <w:t> </w:t>
            </w:r>
            <w:r w:rsidRPr="00DD6324">
              <w:t>000</w:t>
            </w:r>
            <w:r>
              <w:t> EUR</w:t>
            </w:r>
          </w:p>
          <w:p w:rsidR="00FA5E7B" w:rsidRDefault="00957696">
            <w:pPr>
              <w:pStyle w:val="Paragraphedeliste"/>
              <w:numPr>
                <w:ilvl w:val="1"/>
                <w:numId w:val="14"/>
              </w:numPr>
              <w:spacing w:before="120" w:after="0" w:line="240" w:lineRule="auto"/>
              <w:jc w:val="both"/>
            </w:pPr>
            <w:r>
              <w:t xml:space="preserve">van </w:t>
            </w:r>
            <w:r w:rsidRPr="00DD6324">
              <w:t>8</w:t>
            </w:r>
            <w:r>
              <w:t> </w:t>
            </w:r>
            <w:r w:rsidRPr="00DD6324">
              <w:t>000</w:t>
            </w:r>
            <w:r>
              <w:t> </w:t>
            </w:r>
            <w:r w:rsidRPr="00DD6324">
              <w:t>001</w:t>
            </w:r>
            <w:r>
              <w:t xml:space="preserve"> tot en met </w:t>
            </w:r>
            <w:r w:rsidRPr="00DD6324">
              <w:t>40</w:t>
            </w:r>
            <w:r>
              <w:t> </w:t>
            </w:r>
            <w:r w:rsidRPr="00DD6324">
              <w:t>000</w:t>
            </w:r>
            <w:r>
              <w:t> </w:t>
            </w:r>
            <w:r w:rsidRPr="00DD6324">
              <w:t>000</w:t>
            </w:r>
            <w:r>
              <w:t> EUR</w:t>
            </w:r>
          </w:p>
          <w:p w:rsidR="00FA5E7B" w:rsidRDefault="005D2788">
            <w:pPr>
              <w:pStyle w:val="Paragraphedeliste"/>
              <w:numPr>
                <w:ilvl w:val="1"/>
                <w:numId w:val="14"/>
              </w:numPr>
              <w:spacing w:before="120" w:after="0" w:line="240" w:lineRule="auto"/>
              <w:jc w:val="both"/>
            </w:pPr>
            <w:r>
              <w:t xml:space="preserve">meer dan </w:t>
            </w:r>
            <w:r w:rsidRPr="00DD6324">
              <w:t>40</w:t>
            </w:r>
            <w:r>
              <w:t> </w:t>
            </w:r>
            <w:r w:rsidRPr="00DD6324">
              <w:t>000</w:t>
            </w:r>
            <w:r>
              <w:t> </w:t>
            </w:r>
            <w:r w:rsidRPr="00DD6324">
              <w:t>000</w:t>
            </w:r>
            <w:r w:rsidR="00D04131">
              <w:t> </w:t>
            </w:r>
            <w:r>
              <w:t>EUR</w:t>
            </w:r>
          </w:p>
          <w:p w:rsidR="00FA5E7B" w:rsidRDefault="00FA5E7B">
            <w:pPr>
              <w:spacing w:before="120" w:after="0" w:line="240" w:lineRule="auto"/>
              <w:ind w:left="1080"/>
              <w:jc w:val="both"/>
              <w:rPr>
                <w:rFonts w:ascii="&amp;quot" w:eastAsia="Times New Roman" w:hAnsi="&amp;quot" w:cs="Times New Roman"/>
                <w:color w:val="444444"/>
                <w:sz w:val="24"/>
                <w:szCs w:val="24"/>
              </w:rPr>
            </w:pPr>
          </w:p>
          <w:p w:rsidR="00FA5E7B" w:rsidRDefault="00957696">
            <w:pPr>
              <w:pStyle w:val="Paragraphedeliste"/>
              <w:numPr>
                <w:ilvl w:val="0"/>
                <w:numId w:val="14"/>
              </w:numPr>
              <w:spacing w:before="120" w:after="0" w:line="240" w:lineRule="auto"/>
              <w:jc w:val="both"/>
            </w:pPr>
            <w:r>
              <w:t>Balanstotaal:</w:t>
            </w:r>
          </w:p>
          <w:p w:rsidR="00FA5E7B" w:rsidRDefault="00957696">
            <w:pPr>
              <w:pStyle w:val="Paragraphedeliste"/>
              <w:numPr>
                <w:ilvl w:val="1"/>
                <w:numId w:val="14"/>
              </w:numPr>
              <w:spacing w:before="120" w:after="0" w:line="240" w:lineRule="auto"/>
              <w:jc w:val="both"/>
            </w:pPr>
            <w:r>
              <w:t xml:space="preserve">tot en met </w:t>
            </w:r>
            <w:r w:rsidRPr="00DD6324">
              <w:t>350</w:t>
            </w:r>
            <w:r>
              <w:t> </w:t>
            </w:r>
            <w:r w:rsidRPr="00DD6324">
              <w:t>000</w:t>
            </w:r>
            <w:r w:rsidR="00D04131">
              <w:t> </w:t>
            </w:r>
            <w:r>
              <w:t>EUR</w:t>
            </w:r>
          </w:p>
          <w:p w:rsidR="00FA5E7B" w:rsidRDefault="00957696">
            <w:pPr>
              <w:pStyle w:val="Paragraphedeliste"/>
              <w:numPr>
                <w:ilvl w:val="1"/>
                <w:numId w:val="14"/>
              </w:numPr>
              <w:spacing w:before="120" w:after="0" w:line="240" w:lineRule="auto"/>
              <w:jc w:val="both"/>
            </w:pPr>
            <w:r>
              <w:t xml:space="preserve">van </w:t>
            </w:r>
            <w:r w:rsidRPr="00DD6324">
              <w:t>350</w:t>
            </w:r>
            <w:r>
              <w:t> </w:t>
            </w:r>
            <w:r w:rsidRPr="00DD6324">
              <w:t>001</w:t>
            </w:r>
            <w:r>
              <w:t xml:space="preserve"> tot en met </w:t>
            </w:r>
            <w:r w:rsidRPr="00DD6324">
              <w:t>4</w:t>
            </w:r>
            <w:r>
              <w:t> </w:t>
            </w:r>
            <w:r w:rsidRPr="00DD6324">
              <w:t>000</w:t>
            </w:r>
            <w:r>
              <w:t> </w:t>
            </w:r>
            <w:r w:rsidRPr="00DD6324">
              <w:t>000</w:t>
            </w:r>
            <w:r>
              <w:t> EUR</w:t>
            </w:r>
          </w:p>
          <w:p w:rsidR="00FA5E7B" w:rsidRDefault="00957696">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 xml:space="preserve">van </w:t>
            </w:r>
            <w:r w:rsidRPr="00DD6324">
              <w:t>4</w:t>
            </w:r>
            <w:r>
              <w:t> </w:t>
            </w:r>
            <w:r w:rsidRPr="00DD6324">
              <w:t>000</w:t>
            </w:r>
            <w:r>
              <w:t> </w:t>
            </w:r>
            <w:r w:rsidRPr="00DD6324">
              <w:t>001</w:t>
            </w:r>
            <w:r>
              <w:t xml:space="preserve"> tot en met </w:t>
            </w:r>
            <w:r w:rsidRPr="00DD6324">
              <w:t>20</w:t>
            </w:r>
            <w:r>
              <w:t> </w:t>
            </w:r>
            <w:r w:rsidRPr="00DD6324">
              <w:t>000</w:t>
            </w:r>
            <w:r>
              <w:t> </w:t>
            </w:r>
            <w:r w:rsidRPr="00DD6324">
              <w:t>000</w:t>
            </w:r>
            <w:r>
              <w:t> EUR</w:t>
            </w:r>
          </w:p>
          <w:p w:rsidR="00FA5E7B" w:rsidRDefault="005D2788">
            <w:pPr>
              <w:pStyle w:val="Paragraphedeliste"/>
              <w:numPr>
                <w:ilvl w:val="1"/>
                <w:numId w:val="14"/>
              </w:numPr>
              <w:spacing w:before="120" w:after="0" w:line="240" w:lineRule="auto"/>
              <w:jc w:val="both"/>
              <w:rPr>
                <w:rFonts w:ascii="&amp;quot" w:eastAsia="Times New Roman" w:hAnsi="&amp;quot" w:cs="Times New Roman"/>
                <w:color w:val="444444"/>
                <w:sz w:val="24"/>
                <w:szCs w:val="24"/>
              </w:rPr>
            </w:pPr>
            <w:r>
              <w:t xml:space="preserve">meer dan </w:t>
            </w:r>
            <w:r w:rsidRPr="00DD6324">
              <w:t>20</w:t>
            </w:r>
            <w:r>
              <w:t> </w:t>
            </w:r>
            <w:r w:rsidRPr="00DD6324">
              <w:t>000</w:t>
            </w:r>
            <w:r>
              <w:t> </w:t>
            </w:r>
            <w:r w:rsidRPr="00DD6324">
              <w:t>000</w:t>
            </w:r>
            <w:r w:rsidR="00D04131">
              <w:t> </w:t>
            </w:r>
            <w:r>
              <w:t>EUR</w:t>
            </w:r>
          </w:p>
        </w:tc>
        <w:tc>
          <w:tcPr>
            <w:tcW w:w="0" w:type="auto"/>
            <w:shd w:val="clear" w:color="auto" w:fill="auto"/>
          </w:tcPr>
          <w:p w:rsidR="00FA5E7B" w:rsidRDefault="00FA5E7B">
            <w:pPr>
              <w:spacing w:before="120" w:after="0" w:line="312" w:lineRule="atLeast"/>
              <w:jc w:val="both"/>
              <w:rPr>
                <w:rFonts w:ascii="&amp;quot" w:eastAsia="Times New Roman" w:hAnsi="&amp;quot" w:cs="Times New Roman"/>
                <w:color w:val="444444"/>
                <w:sz w:val="24"/>
                <w:szCs w:val="24"/>
              </w:rPr>
            </w:pPr>
          </w:p>
        </w:tc>
      </w:tr>
    </w:tbl>
    <w:p w:rsidR="00FA5E7B" w:rsidRDefault="00FA5E7B">
      <w:pPr>
        <w:spacing w:after="0" w:line="240" w:lineRule="auto"/>
        <w:rPr>
          <w:rFonts w:ascii="Times New Roman" w:eastAsia="Times New Roman" w:hAnsi="Times New Roman" w:cs="Times New Roman"/>
          <w:sz w:val="24"/>
          <w:szCs w:val="24"/>
        </w:rPr>
      </w:pPr>
    </w:p>
    <w:p w:rsidR="00FA5E7B" w:rsidRDefault="00FA5E7B">
      <w:pPr>
        <w:spacing w:after="0" w:line="240" w:lineRule="auto"/>
        <w:rPr>
          <w:rFonts w:ascii="Times New Roman" w:eastAsia="Times New Roman" w:hAnsi="Times New Roman" w:cs="Times New Roman"/>
          <w:vanish/>
          <w:sz w:val="24"/>
          <w:szCs w:val="24"/>
        </w:rPr>
      </w:pPr>
    </w:p>
    <w:p w:rsidR="00FA5E7B" w:rsidRDefault="00D04131">
      <w:pPr>
        <w:rPr>
          <w:b/>
        </w:rPr>
      </w:pPr>
      <w:r>
        <w:rPr>
          <w:b/>
        </w:rPr>
        <w:t>Vraag </w:t>
      </w:r>
      <w:r w:rsidR="007E2B44" w:rsidRPr="00DD6324">
        <w:rPr>
          <w:b/>
        </w:rPr>
        <w:t>3</w:t>
      </w:r>
    </w:p>
    <w:p w:rsidR="00FA5E7B" w:rsidRDefault="00E16E65">
      <w:proofErr w:type="gramStart"/>
      <w:r>
        <w:t>Is</w:t>
      </w:r>
      <w:proofErr w:type="gramEnd"/>
      <w:r>
        <w:t xml:space="preserve"> uw onderneming genoteerd op de geregle</w:t>
      </w:r>
      <w:r w:rsidR="007A5968">
        <w:t>menteerde markt (bv. beurs)?</w:t>
      </w:r>
    </w:p>
    <w:p w:rsidR="00FA5E7B" w:rsidRDefault="007A5968">
      <w:pPr>
        <w:pStyle w:val="Paragraphedeliste"/>
        <w:numPr>
          <w:ilvl w:val="0"/>
          <w:numId w:val="20"/>
        </w:numPr>
      </w:pPr>
      <w:r>
        <w:t>Ja</w:t>
      </w:r>
    </w:p>
    <w:p w:rsidR="00FA5E7B" w:rsidRDefault="007E2B44">
      <w:pPr>
        <w:pStyle w:val="Paragraphedeliste"/>
        <w:numPr>
          <w:ilvl w:val="0"/>
          <w:numId w:val="20"/>
        </w:numPr>
      </w:pPr>
      <w:r>
        <w:t>Nee</w:t>
      </w:r>
    </w:p>
    <w:p w:rsidR="00FA5E7B" w:rsidRDefault="00F41B08">
      <w:r>
        <w:rPr>
          <w:b/>
        </w:rPr>
        <w:t>Vraag </w:t>
      </w:r>
      <w:r w:rsidRPr="00DD6324">
        <w:rPr>
          <w:b/>
        </w:rPr>
        <w:t>4</w:t>
      </w:r>
      <w:r>
        <w:rPr>
          <w:b/>
        </w:rPr>
        <w:t xml:space="preserve"> </w:t>
      </w:r>
      <w:r>
        <w:t>Op welk gebied is uw onderneming actief?</w:t>
      </w:r>
    </w:p>
    <w:tbl>
      <w:tblPr>
        <w:tblStyle w:val="ListTable3Accent1"/>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7892"/>
        <w:gridCol w:w="703"/>
      </w:tblGrid>
      <w:tr w:rsidR="00FA5E7B" w:rsidTr="00FA5E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 w:type="dxa"/>
            <w:tcBorders>
              <w:bottom w:val="none" w:sz="0" w:space="0" w:color="auto"/>
              <w:right w:val="none" w:sz="0" w:space="0" w:color="auto"/>
            </w:tcBorders>
          </w:tcPr>
          <w:p w:rsidR="00FA5E7B" w:rsidRDefault="00FA5E7B">
            <w:pPr>
              <w:rPr>
                <w:rFonts w:ascii="Arial" w:eastAsia="Times New Roman" w:hAnsi="Arial" w:cs="Arial"/>
                <w:color w:val="222222"/>
                <w:sz w:val="21"/>
                <w:szCs w:val="21"/>
              </w:rPr>
            </w:pPr>
          </w:p>
        </w:tc>
        <w:tc>
          <w:tcPr>
            <w:tcW w:w="7892" w:type="dxa"/>
          </w:tcPr>
          <w:p w:rsidR="00FA5E7B" w:rsidRDefault="007B19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NACE-codes — Economische Ruimte</w:t>
            </w:r>
          </w:p>
        </w:tc>
        <w:tc>
          <w:tcPr>
            <w:tcW w:w="703" w:type="dxa"/>
          </w:tcPr>
          <w:p w:rsidR="00FA5E7B" w:rsidRDefault="007B191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   X</w:t>
            </w: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A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Landbouw, bosbouw en visserij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B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Winning van delfstoffen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C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Industrie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D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Productie en distributie van elektriciteit, gas, stoom en gekoelde lucht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E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Distributie van water; afval- en afvalwaterbeheer en sanering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F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Bouwnijverheid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G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Groot- en detailhandel; reparatie van auto’s en motorfietsen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H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Vervoer en opslag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I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Verschaffen van accommodatie en maaltijden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J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Informatie en communicatie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K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Financiële activiteiten en verzekeringen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L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Exploitatie van en handel in onroerend goed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M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Vrije beroepen en wetenschappelijke en technische activiteiten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N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Administratieve en ondersteunende diensten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O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Openbaar bestuur en defensie; verplichte sociale verzekeringen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P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Onderwijs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Q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Menselijke gezondheidszorg en maatschappelijke dienstverlening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R </w:t>
            </w:r>
          </w:p>
        </w:tc>
        <w:tc>
          <w:tcPr>
            <w:tcW w:w="7892" w:type="dxa"/>
            <w:hideMark/>
          </w:tcPr>
          <w:p w:rsidR="00FA5E7B" w:rsidRDefault="007B191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Kunst, amusement en recreatie </w:t>
            </w:r>
          </w:p>
        </w:tc>
        <w:tc>
          <w:tcPr>
            <w:tcW w:w="703" w:type="dxa"/>
          </w:tcPr>
          <w:p w:rsidR="00FA5E7B" w:rsidRDefault="00FA5E7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1"/>
                <w:szCs w:val="21"/>
              </w:rPr>
            </w:pPr>
          </w:p>
        </w:tc>
      </w:tr>
      <w:tr w:rsidR="00FA5E7B" w:rsidTr="00FA5E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dxa"/>
            <w:tcBorders>
              <w:top w:val="none" w:sz="0" w:space="0" w:color="auto"/>
              <w:bottom w:val="none" w:sz="0" w:space="0" w:color="auto"/>
              <w:right w:val="none" w:sz="0" w:space="0" w:color="auto"/>
            </w:tcBorders>
            <w:hideMark/>
          </w:tcPr>
          <w:p w:rsidR="00FA5E7B" w:rsidRDefault="007B191C">
            <w:pPr>
              <w:rPr>
                <w:rFonts w:ascii="Arial" w:eastAsia="Times New Roman" w:hAnsi="Arial" w:cs="Arial"/>
                <w:color w:val="222222"/>
                <w:sz w:val="21"/>
                <w:szCs w:val="21"/>
              </w:rPr>
            </w:pPr>
            <w:r>
              <w:rPr>
                <w:rFonts w:ascii="Arial" w:hAnsi="Arial"/>
                <w:color w:val="222222"/>
                <w:sz w:val="21"/>
                <w:szCs w:val="21"/>
              </w:rPr>
              <w:t xml:space="preserve">S </w:t>
            </w:r>
          </w:p>
        </w:tc>
        <w:tc>
          <w:tcPr>
            <w:tcW w:w="7892" w:type="dxa"/>
            <w:tcBorders>
              <w:top w:val="none" w:sz="0" w:space="0" w:color="auto"/>
              <w:bottom w:val="none" w:sz="0" w:space="0" w:color="auto"/>
            </w:tcBorders>
            <w:hideMark/>
          </w:tcPr>
          <w:p w:rsidR="00FA5E7B" w:rsidRDefault="007B191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r>
              <w:rPr>
                <w:rFonts w:ascii="Arial" w:hAnsi="Arial"/>
                <w:color w:val="222222"/>
                <w:sz w:val="21"/>
                <w:szCs w:val="21"/>
              </w:rPr>
              <w:t xml:space="preserve">Overige diensten </w:t>
            </w:r>
          </w:p>
        </w:tc>
        <w:tc>
          <w:tcPr>
            <w:tcW w:w="703" w:type="dxa"/>
            <w:tcBorders>
              <w:top w:val="none" w:sz="0" w:space="0" w:color="auto"/>
              <w:bottom w:val="none" w:sz="0" w:space="0" w:color="auto"/>
            </w:tcBorders>
          </w:tcPr>
          <w:p w:rsidR="00FA5E7B" w:rsidRDefault="00FA5E7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21"/>
                <w:szCs w:val="21"/>
              </w:rPr>
            </w:pPr>
          </w:p>
        </w:tc>
      </w:tr>
      <w:tr w:rsidR="00FA5E7B" w:rsidTr="00FA5E7B">
        <w:tc>
          <w:tcPr>
            <w:cnfStyle w:val="001000000000" w:firstRow="0" w:lastRow="0" w:firstColumn="1" w:lastColumn="0" w:oddVBand="0" w:evenVBand="0" w:oddHBand="0" w:evenHBand="0" w:firstRowFirstColumn="0" w:firstRowLastColumn="0" w:lastRowFirstColumn="0" w:lastRowLastColumn="0"/>
            <w:tcW w:w="467" w:type="dxa"/>
            <w:tcBorders>
              <w:right w:val="none" w:sz="0" w:space="0" w:color="auto"/>
            </w:tcBorders>
            <w:vAlign w:val="center"/>
          </w:tcPr>
          <w:p w:rsidR="00FA5E7B" w:rsidRDefault="007B191C">
            <w:pPr>
              <w:spacing w:before="40" w:after="80"/>
            </w:pPr>
            <w:r>
              <w:rPr>
                <w:rFonts w:ascii="Arial" w:hAnsi="Arial"/>
                <w:color w:val="222222"/>
                <w:sz w:val="21"/>
                <w:szCs w:val="21"/>
              </w:rPr>
              <w:t xml:space="preserve">T </w:t>
            </w:r>
          </w:p>
        </w:tc>
        <w:tc>
          <w:tcPr>
            <w:tcW w:w="7892" w:type="dxa"/>
            <w:vAlign w:val="center"/>
          </w:tcPr>
          <w:p w:rsidR="00FA5E7B" w:rsidRDefault="007B191C">
            <w:pPr>
              <w:spacing w:before="40" w:after="80"/>
              <w:cnfStyle w:val="000000000000" w:firstRow="0" w:lastRow="0" w:firstColumn="0" w:lastColumn="0" w:oddVBand="0" w:evenVBand="0" w:oddHBand="0" w:evenHBand="0" w:firstRowFirstColumn="0" w:firstRowLastColumn="0" w:lastRowFirstColumn="0" w:lastRowLastColumn="0"/>
            </w:pPr>
            <w:r>
              <w:rPr>
                <w:rFonts w:ascii="Arial" w:hAnsi="Arial"/>
                <w:color w:val="222222"/>
                <w:sz w:val="21"/>
                <w:szCs w:val="21"/>
              </w:rPr>
              <w:t xml:space="preserve">Huishoudens als werkgever; niet-gedifferentieerde productie van goederen en diensten door huishoudens voor eigen gebruik </w:t>
            </w:r>
          </w:p>
        </w:tc>
        <w:tc>
          <w:tcPr>
            <w:tcW w:w="703" w:type="dxa"/>
          </w:tcPr>
          <w:p w:rsidR="00FA5E7B" w:rsidRDefault="00FA5E7B">
            <w:pPr>
              <w:spacing w:before="40" w:after="80"/>
              <w:cnfStyle w:val="000000000000" w:firstRow="0" w:lastRow="0" w:firstColumn="0" w:lastColumn="0" w:oddVBand="0" w:evenVBand="0" w:oddHBand="0" w:evenHBand="0" w:firstRowFirstColumn="0" w:firstRowLastColumn="0" w:lastRowFirstColumn="0" w:lastRowLastColumn="0"/>
              <w:rPr>
                <w:rFonts w:ascii="Arial" w:hAnsi="Arial" w:cs="Arial"/>
                <w:color w:val="222222"/>
                <w:sz w:val="21"/>
                <w:szCs w:val="21"/>
              </w:rPr>
            </w:pPr>
          </w:p>
        </w:tc>
      </w:tr>
    </w:tbl>
    <w:p w:rsidR="00FA5E7B" w:rsidRDefault="00FA5E7B"/>
    <w:p w:rsidR="00FA5E7B" w:rsidRDefault="00FA183C">
      <w:pPr>
        <w:rPr>
          <w:b/>
        </w:rPr>
      </w:pPr>
      <w:r>
        <w:rPr>
          <w:b/>
        </w:rPr>
        <w:t>Vragen over sociale en milieu-informatie</w:t>
      </w:r>
    </w:p>
    <w:p w:rsidR="00FA5E7B" w:rsidRDefault="007A5968">
      <w:pPr>
        <w:rPr>
          <w:b/>
        </w:rPr>
      </w:pPr>
      <w:r>
        <w:rPr>
          <w:b/>
        </w:rPr>
        <w:t>Vraag </w:t>
      </w:r>
      <w:r w:rsidR="00E16E65" w:rsidRPr="00DD6324">
        <w:rPr>
          <w:b/>
        </w:rPr>
        <w:t>5</w:t>
      </w:r>
    </w:p>
    <w:p w:rsidR="00FA5E7B" w:rsidRDefault="008666DC">
      <w:pPr>
        <w:rPr>
          <w:i/>
        </w:rPr>
      </w:pPr>
      <w:r>
        <w:rPr>
          <w:i/>
        </w:rPr>
        <w:t xml:space="preserve">Merk op dat deze vraag betrekking heeft op het </w:t>
      </w:r>
      <w:r>
        <w:rPr>
          <w:i/>
          <w:u w:val="single"/>
        </w:rPr>
        <w:t>verzamelen</w:t>
      </w:r>
      <w:r>
        <w:rPr>
          <w:i/>
        </w:rPr>
        <w:t xml:space="preserve"> van sociale en milieu-informatie, niet op het rapporteren of bekendmaken van die informatie.</w:t>
      </w:r>
    </w:p>
    <w:p w:rsidR="00FA5E7B" w:rsidRDefault="00F41B08">
      <w:r>
        <w:t>Sommige ondernemingen verzamelen sociale en milieu-informatie over hun activiteiten. Dat is niet alleen nuttig voor het eigen bedrijfsbeheer, maar soms ook wettelijk verplicht of interessant voor hun klanten of zakenpartners.</w:t>
      </w:r>
    </w:p>
    <w:p w:rsidR="00FA5E7B" w:rsidRDefault="00F41B08">
      <w:proofErr w:type="gramStart"/>
      <w:r>
        <w:t>Verzamelt</w:t>
      </w:r>
      <w:proofErr w:type="gramEnd"/>
      <w:r>
        <w:t xml:space="preserve"> uw onderneming gegevens over:</w:t>
      </w:r>
    </w:p>
    <w:p w:rsidR="00FA5E7B" w:rsidRDefault="00F41B08">
      <w:pPr>
        <w:pStyle w:val="Paragraphedeliste"/>
        <w:numPr>
          <w:ilvl w:val="1"/>
          <w:numId w:val="1"/>
        </w:numPr>
      </w:pPr>
      <w:r>
        <w:t>Haar energieverbruik</w:t>
      </w:r>
      <w:r>
        <w:tab/>
      </w:r>
      <w:r>
        <w:tab/>
      </w:r>
      <w:r>
        <w:tab/>
      </w:r>
      <w:r>
        <w:tab/>
      </w:r>
      <w:r>
        <w:tab/>
      </w:r>
      <w:r>
        <w:tab/>
        <w:t>Ja</w:t>
      </w:r>
      <w:r>
        <w:tab/>
      </w:r>
      <w:r>
        <w:tab/>
        <w:t>Nee</w:t>
      </w:r>
    </w:p>
    <w:p w:rsidR="00FA5E7B" w:rsidRDefault="00F41B08">
      <w:pPr>
        <w:pStyle w:val="Paragraphedeliste"/>
        <w:numPr>
          <w:ilvl w:val="1"/>
          <w:numId w:val="1"/>
        </w:numPr>
      </w:pPr>
      <w:r>
        <w:t>Haar koolstofuitstoot</w:t>
      </w:r>
      <w:r>
        <w:tab/>
      </w:r>
      <w:r>
        <w:tab/>
      </w:r>
      <w:r>
        <w:tab/>
      </w:r>
      <w:r>
        <w:tab/>
      </w:r>
      <w:r>
        <w:tab/>
      </w:r>
      <w:r w:rsidR="007A5968">
        <w:tab/>
      </w:r>
      <w:r>
        <w:t>Ja</w:t>
      </w:r>
      <w:r>
        <w:tab/>
      </w:r>
      <w:r>
        <w:tab/>
        <w:t>Nee</w:t>
      </w:r>
    </w:p>
    <w:p w:rsidR="00FA5E7B" w:rsidRDefault="00F41B08">
      <w:pPr>
        <w:pStyle w:val="Paragraphedeliste"/>
        <w:numPr>
          <w:ilvl w:val="1"/>
          <w:numId w:val="1"/>
        </w:numPr>
      </w:pPr>
      <w:r>
        <w:t>Haar waterverbruik</w:t>
      </w:r>
      <w:r>
        <w:tab/>
      </w:r>
      <w:r>
        <w:tab/>
      </w:r>
      <w:r>
        <w:tab/>
      </w:r>
      <w:r>
        <w:tab/>
      </w:r>
      <w:r>
        <w:tab/>
      </w:r>
      <w:r>
        <w:tab/>
        <w:t>Ja</w:t>
      </w:r>
      <w:r>
        <w:tab/>
      </w:r>
      <w:r>
        <w:tab/>
        <w:t>Nee</w:t>
      </w:r>
    </w:p>
    <w:p w:rsidR="00FA5E7B" w:rsidRDefault="00F41B08">
      <w:pPr>
        <w:pStyle w:val="Paragraphedeliste"/>
        <w:numPr>
          <w:ilvl w:val="1"/>
          <w:numId w:val="1"/>
        </w:numPr>
      </w:pPr>
      <w:r>
        <w:t xml:space="preserve">Haar gebruik van andere hulpmiddelen </w:t>
      </w:r>
      <w:r>
        <w:tab/>
      </w:r>
      <w:r>
        <w:tab/>
      </w:r>
      <w:r>
        <w:tab/>
      </w:r>
      <w:r>
        <w:tab/>
        <w:t>Ja</w:t>
      </w:r>
      <w:r>
        <w:tab/>
      </w:r>
      <w:r>
        <w:tab/>
        <w:t xml:space="preserve">Nee </w:t>
      </w:r>
    </w:p>
    <w:p w:rsidR="00FA5E7B" w:rsidRDefault="00F41B08">
      <w:pPr>
        <w:pStyle w:val="Paragraphedeliste"/>
        <w:numPr>
          <w:ilvl w:val="1"/>
          <w:numId w:val="1"/>
        </w:numPr>
      </w:pPr>
      <w:r>
        <w:t>Het door haar geproduceerde afval</w:t>
      </w:r>
      <w:r>
        <w:tab/>
      </w:r>
      <w:r>
        <w:tab/>
      </w:r>
      <w:r>
        <w:tab/>
      </w:r>
      <w:r>
        <w:tab/>
        <w:t>Ja</w:t>
      </w:r>
      <w:r>
        <w:tab/>
      </w:r>
      <w:r>
        <w:tab/>
        <w:t>Nee</w:t>
      </w:r>
    </w:p>
    <w:p w:rsidR="00FA5E7B" w:rsidRDefault="00AF2939">
      <w:pPr>
        <w:pStyle w:val="Paragraphedeliste"/>
        <w:numPr>
          <w:ilvl w:val="1"/>
          <w:numId w:val="1"/>
        </w:numPr>
      </w:pPr>
      <w:r>
        <w:t>De door haar veroorzaakte verontreiniging</w:t>
      </w:r>
      <w:r>
        <w:tab/>
      </w:r>
      <w:r>
        <w:tab/>
      </w:r>
      <w:r>
        <w:tab/>
        <w:t>Ja</w:t>
      </w:r>
      <w:r>
        <w:tab/>
      </w:r>
      <w:r>
        <w:tab/>
        <w:t>Nee</w:t>
      </w:r>
    </w:p>
    <w:p w:rsidR="00FA5E7B" w:rsidRDefault="00F41B08">
      <w:pPr>
        <w:pStyle w:val="Paragraphedeliste"/>
        <w:numPr>
          <w:ilvl w:val="1"/>
          <w:numId w:val="1"/>
        </w:numPr>
      </w:pPr>
      <w:r>
        <w:t>Het aandeel vrouwen en mannen in de onderneming</w:t>
      </w:r>
      <w:r>
        <w:tab/>
      </w:r>
      <w:r w:rsidR="00D4135D">
        <w:tab/>
      </w:r>
      <w:r>
        <w:t>Ja</w:t>
      </w:r>
      <w:r>
        <w:tab/>
      </w:r>
      <w:r>
        <w:tab/>
        <w:t>Nee</w:t>
      </w:r>
    </w:p>
    <w:p w:rsidR="00FA5E7B" w:rsidRDefault="005468F9">
      <w:pPr>
        <w:pStyle w:val="Paragraphedeliste"/>
        <w:numPr>
          <w:ilvl w:val="1"/>
          <w:numId w:val="1"/>
        </w:numPr>
      </w:pPr>
      <w:r>
        <w:t>Verschillen in beloning tussen mannen en vrouwen</w:t>
      </w:r>
      <w:r>
        <w:tab/>
      </w:r>
      <w:r>
        <w:tab/>
        <w:t>Ja</w:t>
      </w:r>
      <w:r>
        <w:tab/>
      </w:r>
      <w:r>
        <w:tab/>
        <w:t>Nee</w:t>
      </w:r>
    </w:p>
    <w:p w:rsidR="00FA5E7B" w:rsidRDefault="008C54E4">
      <w:pPr>
        <w:pStyle w:val="Paragraphedeliste"/>
        <w:numPr>
          <w:ilvl w:val="1"/>
          <w:numId w:val="1"/>
        </w:numPr>
      </w:pPr>
      <w:r>
        <w:t>Opleiding van werknemers</w:t>
      </w:r>
      <w:r>
        <w:tab/>
      </w:r>
      <w:r>
        <w:tab/>
      </w:r>
      <w:r>
        <w:tab/>
      </w:r>
      <w:r>
        <w:tab/>
      </w:r>
      <w:r>
        <w:tab/>
        <w:t>Ja</w:t>
      </w:r>
      <w:r>
        <w:tab/>
      </w:r>
      <w:r>
        <w:tab/>
        <w:t>Nee</w:t>
      </w:r>
    </w:p>
    <w:p w:rsidR="00FA5E7B" w:rsidRDefault="00F41B08">
      <w:pPr>
        <w:pStyle w:val="Paragraphedeliste"/>
        <w:numPr>
          <w:ilvl w:val="1"/>
          <w:numId w:val="1"/>
        </w:numPr>
      </w:pPr>
      <w:r>
        <w:t>Arbeidsongevallen en/of ziekteverlof</w:t>
      </w:r>
      <w:r>
        <w:tab/>
      </w:r>
      <w:r>
        <w:tab/>
      </w:r>
      <w:r>
        <w:tab/>
      </w:r>
      <w:r>
        <w:tab/>
        <w:t>Ja</w:t>
      </w:r>
      <w:r>
        <w:tab/>
      </w:r>
      <w:r>
        <w:tab/>
        <w:t>Nee</w:t>
      </w:r>
    </w:p>
    <w:p w:rsidR="00FA5E7B" w:rsidRDefault="008369D9">
      <w:pPr>
        <w:pStyle w:val="Paragraphedeliste"/>
        <w:numPr>
          <w:ilvl w:val="1"/>
          <w:numId w:val="1"/>
        </w:numPr>
      </w:pPr>
      <w:r>
        <w:t xml:space="preserve">Andere </w:t>
      </w:r>
      <w:r>
        <w:tab/>
      </w:r>
      <w:r>
        <w:tab/>
      </w:r>
      <w:r>
        <w:tab/>
      </w:r>
      <w:r>
        <w:tab/>
      </w:r>
      <w:r>
        <w:tab/>
      </w:r>
      <w:r>
        <w:tab/>
      </w:r>
      <w:r>
        <w:tab/>
      </w:r>
      <w:r w:rsidR="007A5968">
        <w:tab/>
      </w:r>
      <w:r>
        <w:t>Ja</w:t>
      </w:r>
      <w:r>
        <w:tab/>
      </w:r>
      <w:r>
        <w:tab/>
        <w:t>Nee</w:t>
      </w:r>
    </w:p>
    <w:p w:rsidR="00FA5E7B" w:rsidRDefault="00AA31C5">
      <w:pPr>
        <w:pStyle w:val="Paragraphedeliste"/>
        <w:numPr>
          <w:ilvl w:val="1"/>
          <w:numId w:val="1"/>
        </w:numPr>
        <w:rPr>
          <w:b/>
        </w:rPr>
      </w:pPr>
      <w:r>
        <w:t>Indien “andere”, licht toe:</w:t>
      </w:r>
    </w:p>
    <w:p w:rsidR="00FA5E7B" w:rsidRDefault="008A4443">
      <w:pPr>
        <w:rPr>
          <w:b/>
        </w:rPr>
      </w:pPr>
      <w:r>
        <w:rPr>
          <w:b/>
        </w:rPr>
        <w:t>Vraag </w:t>
      </w:r>
      <w:r w:rsidR="00E16E65" w:rsidRPr="00DD6324">
        <w:rPr>
          <w:b/>
        </w:rPr>
        <w:t>6</w:t>
      </w:r>
    </w:p>
    <w:p w:rsidR="00FA5E7B" w:rsidRDefault="00F41B08">
      <w:r>
        <w:t xml:space="preserve">Sommige ondernemingen </w:t>
      </w:r>
      <w:r>
        <w:rPr>
          <w:u w:val="single"/>
        </w:rPr>
        <w:t>delen</w:t>
      </w:r>
      <w:r>
        <w:t xml:space="preserve"> sociale en milieu-informatie op hun </w:t>
      </w:r>
      <w:r>
        <w:rPr>
          <w:u w:val="single"/>
        </w:rPr>
        <w:t>website</w:t>
      </w:r>
      <w:r>
        <w:t xml:space="preserve"> in de vorm van tekst of een link naar een meer gedetailleerd bedrijfsverslag of een verklaring van de onderneming. Welke van de volgende stellingen beschrijft het best wat uw onderneming doet?</w:t>
      </w:r>
    </w:p>
    <w:p w:rsidR="00FA5E7B" w:rsidRDefault="00F41B08">
      <w:pPr>
        <w:pStyle w:val="Paragraphedeliste"/>
        <w:numPr>
          <w:ilvl w:val="0"/>
          <w:numId w:val="10"/>
        </w:numPr>
      </w:pPr>
      <w:r>
        <w:t>Wij verwijzen op onze website op geen enkele manier naar ons beleid of onze prestaties op sociaal of milieugebied.</w:t>
      </w:r>
    </w:p>
    <w:p w:rsidR="00FA5E7B" w:rsidRDefault="00F41B08">
      <w:pPr>
        <w:pStyle w:val="Paragraphedeliste"/>
        <w:numPr>
          <w:ilvl w:val="0"/>
          <w:numId w:val="10"/>
        </w:numPr>
      </w:pPr>
      <w:r>
        <w:t>Op onze website staat een algemene verklaring over ons sociaal en milieu-engagement, maar wij publiceren geen gedetailleerde informatie.</w:t>
      </w:r>
    </w:p>
    <w:p w:rsidR="00FA5E7B" w:rsidRDefault="00F41B08">
      <w:pPr>
        <w:pStyle w:val="Paragraphedeliste"/>
        <w:numPr>
          <w:ilvl w:val="0"/>
          <w:numId w:val="10"/>
        </w:numPr>
      </w:pPr>
      <w:r>
        <w:t>Wij publiceren gedetailleerde sociale en milieu-informatie over onze activiteiten (bv. in de vorm van een verslag of een gedetailleerde verklaring).</w:t>
      </w:r>
    </w:p>
    <w:p w:rsidR="00FA5E7B" w:rsidRDefault="00F41B08">
      <w:pPr>
        <w:pStyle w:val="Paragraphedeliste"/>
        <w:numPr>
          <w:ilvl w:val="0"/>
          <w:numId w:val="10"/>
        </w:numPr>
      </w:pPr>
      <w:r>
        <w:t>Onze ondern</w:t>
      </w:r>
      <w:r w:rsidR="008A4443">
        <w:t>eming heeft geen eigen website.</w:t>
      </w:r>
    </w:p>
    <w:p w:rsidR="00FA5E7B" w:rsidRDefault="00FA5E7B">
      <w:pPr>
        <w:pStyle w:val="Paragraphedeliste"/>
      </w:pPr>
    </w:p>
    <w:p w:rsidR="00FA5E7B" w:rsidRDefault="008A4443">
      <w:pPr>
        <w:rPr>
          <w:b/>
        </w:rPr>
      </w:pPr>
      <w:r>
        <w:rPr>
          <w:b/>
        </w:rPr>
        <w:t>Vraag </w:t>
      </w:r>
      <w:r w:rsidR="00E16E65" w:rsidRPr="00DD6324">
        <w:rPr>
          <w:b/>
        </w:rPr>
        <w:t>7</w:t>
      </w:r>
    </w:p>
    <w:p w:rsidR="00FA5E7B" w:rsidRDefault="005F7484">
      <w:r>
        <w:t xml:space="preserve">Sommige ondernemingen </w:t>
      </w:r>
      <w:r>
        <w:rPr>
          <w:u w:val="single"/>
        </w:rPr>
        <w:t>delen</w:t>
      </w:r>
      <w:r>
        <w:t xml:space="preserve"> sociale en milieu-informatie via </w:t>
      </w:r>
      <w:r>
        <w:rPr>
          <w:u w:val="single"/>
        </w:rPr>
        <w:t>sociale media</w:t>
      </w:r>
      <w:r>
        <w:t xml:space="preserve">. Hoe vaak </w:t>
      </w:r>
      <w:proofErr w:type="gramStart"/>
      <w:r>
        <w:t>deelt</w:t>
      </w:r>
      <w:proofErr w:type="gramEnd"/>
      <w:r>
        <w:t xml:space="preserve"> uw onderneming sociale en milieu-informatie via sociale media?</w:t>
      </w:r>
    </w:p>
    <w:p w:rsidR="00FA5E7B" w:rsidRDefault="005F7484">
      <w:pPr>
        <w:pStyle w:val="Paragraphedeliste"/>
        <w:numPr>
          <w:ilvl w:val="0"/>
          <w:numId w:val="12"/>
        </w:numPr>
      </w:pPr>
      <w:r>
        <w:t>Nooit</w:t>
      </w:r>
    </w:p>
    <w:p w:rsidR="00FA5E7B" w:rsidRDefault="005F7484">
      <w:pPr>
        <w:pStyle w:val="Paragraphedeliste"/>
        <w:numPr>
          <w:ilvl w:val="0"/>
          <w:numId w:val="12"/>
        </w:numPr>
      </w:pPr>
      <w:r>
        <w:t>Soms</w:t>
      </w:r>
    </w:p>
    <w:p w:rsidR="00FA5E7B" w:rsidRDefault="005F7484">
      <w:pPr>
        <w:pStyle w:val="Paragraphedeliste"/>
        <w:numPr>
          <w:ilvl w:val="0"/>
          <w:numId w:val="12"/>
        </w:numPr>
      </w:pPr>
      <w:r>
        <w:t>Vaak</w:t>
      </w:r>
    </w:p>
    <w:p w:rsidR="00FA5E7B" w:rsidRDefault="008A4443">
      <w:pPr>
        <w:rPr>
          <w:b/>
        </w:rPr>
      </w:pPr>
      <w:r>
        <w:rPr>
          <w:b/>
        </w:rPr>
        <w:t>Vraag </w:t>
      </w:r>
      <w:r w:rsidR="00F41B08" w:rsidRPr="00DD6324">
        <w:rPr>
          <w:b/>
        </w:rPr>
        <w:t>8</w:t>
      </w:r>
    </w:p>
    <w:p w:rsidR="00FA5E7B" w:rsidRDefault="00F41B08">
      <w:proofErr w:type="gramStart"/>
      <w:r>
        <w:t>Levert</w:t>
      </w:r>
      <w:proofErr w:type="gramEnd"/>
      <w:r>
        <w:t xml:space="preserve"> uw onderneming regelmatig rechtstreeks goederen of verleent zij regelmatig rechtstreeks diensten aan een grotere onderneming (een onderneming met meer dan ongeveer </w:t>
      </w:r>
      <w:r w:rsidRPr="00DD6324">
        <w:t>250</w:t>
      </w:r>
      <w:r>
        <w:t> werknemers)?</w:t>
      </w:r>
    </w:p>
    <w:p w:rsidR="00FA5E7B" w:rsidRDefault="008A4443">
      <w:pPr>
        <w:pStyle w:val="Paragraphedeliste"/>
        <w:numPr>
          <w:ilvl w:val="0"/>
          <w:numId w:val="16"/>
        </w:numPr>
      </w:pPr>
      <w:r>
        <w:t>Ja</w:t>
      </w:r>
    </w:p>
    <w:p w:rsidR="00FA5E7B" w:rsidRDefault="00F41B08">
      <w:pPr>
        <w:pStyle w:val="Paragraphedeliste"/>
        <w:numPr>
          <w:ilvl w:val="0"/>
          <w:numId w:val="16"/>
        </w:numPr>
      </w:pPr>
      <w:r>
        <w:t>Nee</w:t>
      </w:r>
    </w:p>
    <w:p w:rsidR="00FA5E7B" w:rsidRDefault="008A4443">
      <w:pPr>
        <w:rPr>
          <w:b/>
        </w:rPr>
      </w:pPr>
      <w:r>
        <w:rPr>
          <w:b/>
        </w:rPr>
        <w:t>Vraag </w:t>
      </w:r>
      <w:r w:rsidR="00F41B08" w:rsidRPr="00DD6324">
        <w:rPr>
          <w:b/>
        </w:rPr>
        <w:t>9</w:t>
      </w:r>
    </w:p>
    <w:p w:rsidR="00FA5E7B" w:rsidRDefault="00F41B08">
      <w:proofErr w:type="gramStart"/>
      <w:r>
        <w:t>Is</w:t>
      </w:r>
      <w:proofErr w:type="gramEnd"/>
      <w:r>
        <w:t xml:space="preserve"> uw onderneming ooit om sociale </w:t>
      </w:r>
      <w:r w:rsidR="008A4443">
        <w:t>of milieu-informatie verzocht:</w:t>
      </w:r>
    </w:p>
    <w:p w:rsidR="00FA5E7B" w:rsidRDefault="00F41B08"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Door een bank bij de bespreking van een lening</w:t>
      </w:r>
      <w:r>
        <w:tab/>
      </w:r>
      <w:r>
        <w:tab/>
      </w:r>
      <w:r>
        <w:tab/>
      </w:r>
      <w:r>
        <w:tab/>
      </w:r>
      <w:r>
        <w:tab/>
      </w:r>
      <w:r>
        <w:tab/>
        <w:t>Ja</w:t>
      </w:r>
      <w:r>
        <w:tab/>
        <w:t>Nee</w:t>
      </w:r>
    </w:p>
    <w:p w:rsidR="00FA5E7B" w:rsidRDefault="00F41B08"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 xml:space="preserve">Door een verzekeringsmaatschappij </w:t>
      </w:r>
      <w:r>
        <w:tab/>
      </w:r>
      <w:r>
        <w:tab/>
      </w:r>
      <w:r>
        <w:tab/>
      </w:r>
      <w:r>
        <w:tab/>
      </w:r>
      <w:r>
        <w:tab/>
      </w:r>
      <w:r>
        <w:tab/>
      </w:r>
      <w:r>
        <w:tab/>
        <w:t>Ja</w:t>
      </w:r>
      <w:r>
        <w:tab/>
        <w:t>Nee</w:t>
      </w:r>
    </w:p>
    <w:p w:rsidR="00FA5E7B" w:rsidRDefault="008C54E4"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Door een andere financiële instelling bij de bespreking van externe financiering</w:t>
      </w:r>
      <w:r>
        <w:tab/>
      </w:r>
      <w:r>
        <w:tab/>
        <w:t>Ja</w:t>
      </w:r>
      <w:r>
        <w:tab/>
        <w:t>Nee</w:t>
      </w:r>
    </w:p>
    <w:p w:rsidR="00FA5E7B" w:rsidRDefault="00D46E2A"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 xml:space="preserve">Door een onderneming waaraan u diensten verleent of goederen levert </w:t>
      </w:r>
      <w:r>
        <w:tab/>
      </w:r>
      <w:r>
        <w:tab/>
      </w:r>
      <w:r>
        <w:tab/>
        <w:t>Ja</w:t>
      </w:r>
      <w:r>
        <w:tab/>
        <w:t>Nee</w:t>
      </w:r>
    </w:p>
    <w:p w:rsidR="00FA5E7B" w:rsidRDefault="00AF2939"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Door een overheidsinstantie bij de aanvraag van overheidsmiddelen of -garanties</w:t>
      </w:r>
      <w:r>
        <w:tab/>
        <w:t>Ja</w:t>
      </w:r>
      <w:r>
        <w:tab/>
        <w:t>Nee</w:t>
      </w:r>
    </w:p>
    <w:p w:rsidR="00FA5E7B" w:rsidRDefault="008C54E4"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Door een niet-gouvernementele organisatie (bv. in het kader van een milieucampagne)</w:t>
      </w:r>
      <w:r>
        <w:tab/>
        <w:t>Ja</w:t>
      </w:r>
      <w:r>
        <w:tab/>
        <w:t>Nee</w:t>
      </w:r>
    </w:p>
    <w:p w:rsidR="00FA5E7B" w:rsidRDefault="008A4443" w:rsidP="008A4443">
      <w:pPr>
        <w:pBdr>
          <w:top w:val="single" w:sz="4" w:space="1" w:color="auto"/>
          <w:left w:val="single" w:sz="4" w:space="4" w:color="auto"/>
          <w:bottom w:val="single" w:sz="4" w:space="1" w:color="auto"/>
          <w:right w:val="single" w:sz="4" w:space="5" w:color="auto"/>
          <w:between w:val="single" w:sz="4" w:space="1" w:color="auto"/>
          <w:bar w:val="single" w:sz="4" w:color="auto"/>
        </w:pBdr>
        <w:spacing w:line="240" w:lineRule="auto"/>
      </w:pPr>
      <w:r>
        <w:t>In andere gevallen?*</w:t>
      </w:r>
      <w:r>
        <w:tab/>
      </w:r>
      <w:r>
        <w:tab/>
      </w:r>
      <w:r>
        <w:tab/>
      </w:r>
      <w:r>
        <w:tab/>
      </w:r>
      <w:r>
        <w:tab/>
      </w:r>
      <w:r>
        <w:tab/>
      </w:r>
      <w:r>
        <w:tab/>
      </w:r>
      <w:r>
        <w:tab/>
      </w:r>
      <w:r>
        <w:tab/>
        <w:t>Ja</w:t>
      </w:r>
      <w:r>
        <w:tab/>
      </w:r>
      <w:r w:rsidR="00DF1047">
        <w:t>Nee</w:t>
      </w:r>
      <w:r w:rsidR="00DF1047">
        <w:br/>
      </w:r>
    </w:p>
    <w:p w:rsidR="00FA5E7B" w:rsidRDefault="00075988">
      <w:r>
        <w:t>*Specificeer het andere geval:</w:t>
      </w:r>
    </w:p>
    <w:p w:rsidR="00FA5E7B" w:rsidRDefault="00B242AC">
      <w:r>
        <w:rPr>
          <w:b/>
        </w:rPr>
        <w:t>Vraag </w:t>
      </w:r>
      <w:r w:rsidR="00E16E65" w:rsidRPr="00DD6324">
        <w:rPr>
          <w:b/>
        </w:rPr>
        <w:t>10</w:t>
      </w:r>
      <w:r w:rsidR="00E16E65">
        <w:rPr>
          <w:b/>
        </w:rPr>
        <w:br/>
      </w:r>
      <w:r w:rsidR="003F3937">
        <w:br/>
        <w:t>Indien u “</w:t>
      </w:r>
      <w:r w:rsidR="00E16E65">
        <w:t xml:space="preserve">ja” hebt geantwoord op </w:t>
      </w:r>
      <w:proofErr w:type="gramStart"/>
      <w:r w:rsidR="00E16E65">
        <w:t>ten mi</w:t>
      </w:r>
      <w:r>
        <w:t>nste</w:t>
      </w:r>
      <w:proofErr w:type="gramEnd"/>
      <w:r>
        <w:t xml:space="preserve"> een van de opties in vraag </w:t>
      </w:r>
      <w:r w:rsidR="00E16E65" w:rsidRPr="00DD6324">
        <w:t>9</w:t>
      </w:r>
      <w:r w:rsidR="00E16E65">
        <w:t xml:space="preserve"> of indien u sociale en milieu-informatie over uw activiteiten deelt (bv. op uw website), geef dan een raming van de totale tijd </w:t>
      </w:r>
      <w:r w:rsidR="00E16E65">
        <w:rPr>
          <w:i/>
        </w:rPr>
        <w:t>per maand</w:t>
      </w:r>
      <w:r w:rsidR="00E16E65">
        <w:t xml:space="preserve"> die de werknemers in uw onderneming aan het beantwoorden van verzoeken om dergelijke informatie besteden. Die totale tijd omvat eveneens de tijd die uw werknemers aan het verzamelen van sociale en milieu-informatie en (indien van toepassing) het opstellen van een verslag of andere documenten met sociale en milieu-informatie besteden.</w:t>
      </w:r>
    </w:p>
    <w:p w:rsidR="00FA5E7B" w:rsidRDefault="00A02445">
      <w:r>
        <w:t>Druk uw antwo</w:t>
      </w:r>
      <w:r w:rsidR="00B242AC">
        <w:t>ord uit in werkdagen per maand.</w:t>
      </w:r>
    </w:p>
    <w:p w:rsidR="00FA5E7B" w:rsidRDefault="00A02445">
      <w:r>
        <w:t>Voorbeelden:</w:t>
      </w:r>
    </w:p>
    <w:p w:rsidR="00FA5E7B" w:rsidRDefault="00B1344B">
      <w:pPr>
        <w:pStyle w:val="Paragraphedeliste"/>
        <w:numPr>
          <w:ilvl w:val="0"/>
          <w:numId w:val="15"/>
        </w:numPr>
        <w:spacing w:line="240" w:lineRule="auto"/>
      </w:pPr>
      <w:r>
        <w:t xml:space="preserve">Een werknemer besteedt </w:t>
      </w:r>
      <w:r w:rsidRPr="00DD6324">
        <w:t>0</w:t>
      </w:r>
      <w:r>
        <w:t>,</w:t>
      </w:r>
      <w:r w:rsidRPr="00DD6324">
        <w:t>2</w:t>
      </w:r>
      <w:r w:rsidR="00B242AC">
        <w:t> </w:t>
      </w:r>
      <w:r>
        <w:t xml:space="preserve">werkdagen per maand aan het beantwoorden van verzoeken. Antwoord = </w:t>
      </w:r>
      <w:r w:rsidRPr="00DD6324">
        <w:t>0</w:t>
      </w:r>
      <w:r>
        <w:t>,</w:t>
      </w:r>
      <w:r w:rsidRPr="00DD6324">
        <w:t>2</w:t>
      </w:r>
      <w:r w:rsidR="00B242AC">
        <w:t> </w:t>
      </w:r>
      <w:r>
        <w:t>werkdagen per maand.</w:t>
      </w:r>
    </w:p>
    <w:p w:rsidR="00FA5E7B" w:rsidRDefault="00A02445">
      <w:pPr>
        <w:pStyle w:val="Paragraphedeliste"/>
        <w:numPr>
          <w:ilvl w:val="0"/>
          <w:numId w:val="15"/>
        </w:numPr>
        <w:spacing w:line="240" w:lineRule="auto"/>
      </w:pPr>
      <w:r>
        <w:t xml:space="preserve">Twee werknemers besteden elk ongeveer </w:t>
      </w:r>
      <w:r w:rsidRPr="00DD6324">
        <w:t>0</w:t>
      </w:r>
      <w:r>
        <w:t>,</w:t>
      </w:r>
      <w:r w:rsidRPr="00DD6324">
        <w:t>5</w:t>
      </w:r>
      <w:r w:rsidR="00B242AC">
        <w:t> </w:t>
      </w:r>
      <w:r>
        <w:t>werkdagen per maand aan h</w:t>
      </w:r>
      <w:r w:rsidR="00C82880">
        <w:t xml:space="preserve">et beantwoorden van verzoeken. </w:t>
      </w:r>
      <w:r>
        <w:t xml:space="preserve">Antwoord = </w:t>
      </w:r>
      <w:r w:rsidRPr="00DD6324">
        <w:t>2</w:t>
      </w:r>
      <w:r w:rsidR="00B242AC">
        <w:t> werknemers x </w:t>
      </w:r>
      <w:r w:rsidRPr="00DD6324">
        <w:t>0</w:t>
      </w:r>
      <w:r>
        <w:t>,</w:t>
      </w:r>
      <w:r w:rsidRPr="00DD6324">
        <w:t>5</w:t>
      </w:r>
      <w:r w:rsidR="00B242AC">
        <w:t> </w:t>
      </w:r>
      <w:r>
        <w:t xml:space="preserve">dagen = </w:t>
      </w:r>
      <w:r w:rsidRPr="00DD6324">
        <w:t>1</w:t>
      </w:r>
      <w:r w:rsidR="00B242AC">
        <w:t> </w:t>
      </w:r>
      <w:r>
        <w:t>werkdag per maand.</w:t>
      </w:r>
    </w:p>
    <w:p w:rsidR="00FA5E7B" w:rsidRDefault="007D37E4">
      <w:pPr>
        <w:pStyle w:val="Paragraphedeliste"/>
        <w:numPr>
          <w:ilvl w:val="0"/>
          <w:numId w:val="15"/>
        </w:numPr>
        <w:spacing w:line="240" w:lineRule="auto"/>
      </w:pPr>
      <w:r>
        <w:t xml:space="preserve">Een werknemer besteedt </w:t>
      </w:r>
      <w:r w:rsidRPr="00DD6324">
        <w:t>0</w:t>
      </w:r>
      <w:r>
        <w:t>,</w:t>
      </w:r>
      <w:r w:rsidRPr="00DD6324">
        <w:t>25</w:t>
      </w:r>
      <w:r w:rsidR="00B242AC">
        <w:t> </w:t>
      </w:r>
      <w:r>
        <w:t xml:space="preserve">werkdagen per maand en twee werknemers </w:t>
      </w:r>
      <w:r w:rsidRPr="00DD6324">
        <w:t>0</w:t>
      </w:r>
      <w:r>
        <w:t>,</w:t>
      </w:r>
      <w:r w:rsidRPr="00DD6324">
        <w:t>1</w:t>
      </w:r>
      <w:r w:rsidR="00B242AC">
        <w:t> </w:t>
      </w:r>
      <w:r>
        <w:t xml:space="preserve">werkdag per maand aan het beantwoorden van verzoeken. Antwoord = </w:t>
      </w:r>
      <w:r w:rsidRPr="00DD6324">
        <w:t>1</w:t>
      </w:r>
      <w:r w:rsidR="00B242AC">
        <w:t> werknemer x </w:t>
      </w:r>
      <w:r w:rsidRPr="00DD6324">
        <w:t>0</w:t>
      </w:r>
      <w:r>
        <w:t>,</w:t>
      </w:r>
      <w:r w:rsidRPr="00DD6324">
        <w:t>25</w:t>
      </w:r>
      <w:r w:rsidR="00B242AC">
        <w:t> </w:t>
      </w:r>
      <w:r>
        <w:t>+ </w:t>
      </w:r>
      <w:r w:rsidRPr="00DD6324">
        <w:t>2</w:t>
      </w:r>
      <w:r w:rsidR="00B242AC">
        <w:t> </w:t>
      </w:r>
      <w:r>
        <w:t xml:space="preserve">werknemers x </w:t>
      </w:r>
      <w:r w:rsidRPr="00DD6324">
        <w:t>0</w:t>
      </w:r>
      <w:r>
        <w:t>,</w:t>
      </w:r>
      <w:r w:rsidRPr="00DD6324">
        <w:t>1</w:t>
      </w:r>
      <w:r w:rsidR="00B242AC">
        <w:t> </w:t>
      </w:r>
      <w:r>
        <w:t xml:space="preserve">dagen per maand = </w:t>
      </w:r>
      <w:r w:rsidRPr="00DD6324">
        <w:t>0</w:t>
      </w:r>
      <w:r>
        <w:t>,</w:t>
      </w:r>
      <w:r w:rsidRPr="00DD6324">
        <w:t>45</w:t>
      </w:r>
      <w:r w:rsidR="00B242AC">
        <w:t> </w:t>
      </w:r>
      <w:r>
        <w:t>werkdagen per maand.</w:t>
      </w:r>
    </w:p>
    <w:p w:rsidR="00FA5E7B" w:rsidRDefault="00957696">
      <w:pPr>
        <w:rPr>
          <w:u w:val="single"/>
        </w:rPr>
      </w:pPr>
      <w:r>
        <w:rPr>
          <w:u w:val="single"/>
        </w:rPr>
        <w:t>Kies een van de volgende antwoorden:</w:t>
      </w:r>
    </w:p>
    <w:p w:rsidR="00FA5E7B" w:rsidRDefault="00B1344B">
      <w:pPr>
        <w:pStyle w:val="Paragraphedeliste"/>
        <w:numPr>
          <w:ilvl w:val="0"/>
          <w:numId w:val="17"/>
        </w:numPr>
      </w:pPr>
      <w:r>
        <w:t xml:space="preserve">Minder dan </w:t>
      </w:r>
      <w:r w:rsidRPr="00DD6324">
        <w:t>0</w:t>
      </w:r>
      <w:r>
        <w:t>,</w:t>
      </w:r>
      <w:r w:rsidRPr="00DD6324">
        <w:t>1</w:t>
      </w:r>
      <w:r w:rsidR="00B242AC">
        <w:t> </w:t>
      </w:r>
      <w:r>
        <w:t>werkdag per maand.</w:t>
      </w:r>
    </w:p>
    <w:p w:rsidR="00FA5E7B" w:rsidRDefault="00B1344B">
      <w:pPr>
        <w:pStyle w:val="Paragraphedeliste"/>
        <w:numPr>
          <w:ilvl w:val="0"/>
          <w:numId w:val="17"/>
        </w:numPr>
      </w:pPr>
      <w:r>
        <w:t xml:space="preserve">Tussen </w:t>
      </w:r>
      <w:r w:rsidRPr="00DD6324">
        <w:t>0</w:t>
      </w:r>
      <w:r>
        <w:t>,</w:t>
      </w:r>
      <w:r w:rsidRPr="00DD6324">
        <w:t>1</w:t>
      </w:r>
      <w:r>
        <w:t xml:space="preserve"> en </w:t>
      </w:r>
      <w:r w:rsidRPr="00DD6324">
        <w:t>0</w:t>
      </w:r>
      <w:r>
        <w:t>,</w:t>
      </w:r>
      <w:r w:rsidRPr="00DD6324">
        <w:t>25</w:t>
      </w:r>
      <w:r w:rsidR="00B242AC">
        <w:t> </w:t>
      </w:r>
      <w:r>
        <w:t>werkdagen per maand.</w:t>
      </w:r>
    </w:p>
    <w:p w:rsidR="00FA5E7B" w:rsidRDefault="00B1344B">
      <w:pPr>
        <w:pStyle w:val="Paragraphedeliste"/>
        <w:numPr>
          <w:ilvl w:val="0"/>
          <w:numId w:val="17"/>
        </w:numPr>
      </w:pPr>
      <w:r>
        <w:t xml:space="preserve">Tussen </w:t>
      </w:r>
      <w:r w:rsidRPr="00DD6324">
        <w:t>0</w:t>
      </w:r>
      <w:r>
        <w:t>,</w:t>
      </w:r>
      <w:r w:rsidRPr="00DD6324">
        <w:t>26</w:t>
      </w:r>
      <w:r>
        <w:t xml:space="preserve"> en </w:t>
      </w:r>
      <w:r w:rsidRPr="00DD6324">
        <w:t>0</w:t>
      </w:r>
      <w:r>
        <w:t>,</w:t>
      </w:r>
      <w:r w:rsidRPr="00DD6324">
        <w:t>5</w:t>
      </w:r>
      <w:r w:rsidR="00B242AC">
        <w:t> </w:t>
      </w:r>
      <w:r>
        <w:t>werkdagen per maand.</w:t>
      </w:r>
    </w:p>
    <w:p w:rsidR="00FA5E7B" w:rsidRDefault="00B1344B">
      <w:pPr>
        <w:pStyle w:val="Paragraphedeliste"/>
        <w:numPr>
          <w:ilvl w:val="0"/>
          <w:numId w:val="17"/>
        </w:numPr>
      </w:pPr>
      <w:r>
        <w:t xml:space="preserve">Tussen </w:t>
      </w:r>
      <w:r w:rsidRPr="00DD6324">
        <w:t>0</w:t>
      </w:r>
      <w:r>
        <w:t>,</w:t>
      </w:r>
      <w:r w:rsidRPr="00DD6324">
        <w:t>6</w:t>
      </w:r>
      <w:r>
        <w:t xml:space="preserve"> en </w:t>
      </w:r>
      <w:proofErr w:type="gramStart"/>
      <w:r w:rsidRPr="00DD6324">
        <w:t>1</w:t>
      </w:r>
      <w:proofErr w:type="gramEnd"/>
      <w:r w:rsidR="00B242AC">
        <w:t> </w:t>
      </w:r>
      <w:r>
        <w:t>werkdagen per maand.</w:t>
      </w:r>
    </w:p>
    <w:p w:rsidR="00FA5E7B" w:rsidRDefault="00B1344B">
      <w:pPr>
        <w:pStyle w:val="Paragraphedeliste"/>
        <w:numPr>
          <w:ilvl w:val="0"/>
          <w:numId w:val="17"/>
        </w:numPr>
      </w:pPr>
      <w:r>
        <w:t xml:space="preserve">Tussen </w:t>
      </w:r>
      <w:r w:rsidRPr="00DD6324">
        <w:t>1</w:t>
      </w:r>
      <w:r>
        <w:t xml:space="preserve"> en </w:t>
      </w:r>
      <w:r w:rsidRPr="00DD6324">
        <w:t>2</w:t>
      </w:r>
      <w:r w:rsidR="00B242AC">
        <w:t> </w:t>
      </w:r>
      <w:r>
        <w:t>werkdagen per maand.</w:t>
      </w:r>
    </w:p>
    <w:p w:rsidR="00FA5E7B" w:rsidRDefault="00B1344B">
      <w:pPr>
        <w:pStyle w:val="Paragraphedeliste"/>
        <w:numPr>
          <w:ilvl w:val="0"/>
          <w:numId w:val="17"/>
        </w:numPr>
      </w:pPr>
      <w:r>
        <w:t xml:space="preserve">Tussen </w:t>
      </w:r>
      <w:r w:rsidRPr="00DD6324">
        <w:t>2</w:t>
      </w:r>
      <w:r>
        <w:t xml:space="preserve"> en </w:t>
      </w:r>
      <w:r w:rsidRPr="00DD6324">
        <w:t>5</w:t>
      </w:r>
      <w:r w:rsidR="00B242AC">
        <w:t> </w:t>
      </w:r>
      <w:r>
        <w:t>werkdagen per maand.</w:t>
      </w:r>
    </w:p>
    <w:p w:rsidR="00FA5E7B" w:rsidRDefault="00B1344B">
      <w:pPr>
        <w:pStyle w:val="Paragraphedeliste"/>
        <w:numPr>
          <w:ilvl w:val="0"/>
          <w:numId w:val="17"/>
        </w:numPr>
      </w:pPr>
      <w:r>
        <w:t xml:space="preserve">Meer dan </w:t>
      </w:r>
      <w:r w:rsidRPr="00DD6324">
        <w:t>5</w:t>
      </w:r>
      <w:r w:rsidR="003F3937">
        <w:t> werkdagen per maand.</w:t>
      </w:r>
    </w:p>
    <w:p w:rsidR="00FA5E7B" w:rsidRDefault="00B242AC">
      <w:pPr>
        <w:rPr>
          <w:b/>
        </w:rPr>
      </w:pPr>
      <w:r>
        <w:rPr>
          <w:b/>
        </w:rPr>
        <w:t>Vraag </w:t>
      </w:r>
      <w:r w:rsidR="00494870" w:rsidRPr="00DD6324">
        <w:rPr>
          <w:b/>
        </w:rPr>
        <w:t>11</w:t>
      </w:r>
    </w:p>
    <w:p w:rsidR="00FA5E7B" w:rsidRDefault="00494870">
      <w:pPr>
        <w:spacing w:line="240" w:lineRule="auto"/>
      </w:pPr>
      <w:proofErr w:type="gramStart"/>
      <w:r>
        <w:t>Vraagt</w:t>
      </w:r>
      <w:proofErr w:type="gramEnd"/>
      <w:r>
        <w:t xml:space="preserve"> uw onderneming haar zakenpartners, met name haar leveranciers, om sociale en milieu-informatie?</w:t>
      </w:r>
    </w:p>
    <w:p w:rsidR="00FA5E7B" w:rsidRDefault="00494870">
      <w:pPr>
        <w:pStyle w:val="Paragraphedeliste"/>
        <w:numPr>
          <w:ilvl w:val="0"/>
          <w:numId w:val="18"/>
        </w:numPr>
      </w:pPr>
      <w:r>
        <w:t>Ja</w:t>
      </w:r>
    </w:p>
    <w:p w:rsidR="00FA5E7B" w:rsidRDefault="00494870">
      <w:pPr>
        <w:pStyle w:val="Paragraphedeliste"/>
        <w:numPr>
          <w:ilvl w:val="0"/>
          <w:numId w:val="18"/>
        </w:numPr>
      </w:pPr>
      <w:r>
        <w:t>Nee</w:t>
      </w:r>
    </w:p>
    <w:p w:rsidR="00FA5E7B" w:rsidRDefault="00494870">
      <w:pPr>
        <w:pStyle w:val="Paragraphedeliste"/>
        <w:numPr>
          <w:ilvl w:val="0"/>
          <w:numId w:val="18"/>
        </w:numPr>
      </w:pPr>
      <w:r>
        <w:t>Weet ik niet</w:t>
      </w:r>
    </w:p>
    <w:p w:rsidR="00FA5E7B" w:rsidRDefault="00B242AC">
      <w:pPr>
        <w:rPr>
          <w:b/>
        </w:rPr>
      </w:pPr>
      <w:r>
        <w:rPr>
          <w:b/>
        </w:rPr>
        <w:t>Vraag </w:t>
      </w:r>
      <w:r w:rsidR="00F41B08" w:rsidRPr="00DD6324">
        <w:rPr>
          <w:b/>
        </w:rPr>
        <w:t>12</w:t>
      </w:r>
    </w:p>
    <w:p w:rsidR="00FA5E7B" w:rsidRDefault="005F7484">
      <w:r>
        <w:t>Sommige mensen hebben geopperd dat een vereenvoudigde norm voor het bekendmaken van desbetreffende informatie kleine en middelgrote ondernemingen zou kunnen helpen om te reageren op verzoeken om sociale en milieu-informatie van zakenpartners, banken enz. Het idee erachter is dat de ondernemingen dan slechts een enkele reeks sociale en milieu-informatie hoeven op te stellen, in plaats van te moeten antwoorden op verschillende verzoeken waarbij steeds licht verschill</w:t>
      </w:r>
      <w:r w:rsidR="00B242AC">
        <w:t>ende informatie wordt gevraagd.</w:t>
      </w:r>
    </w:p>
    <w:p w:rsidR="00FA5E7B" w:rsidRDefault="00CA4F77">
      <w:r>
        <w:t>Welke van de volgende stellingen beschrijft het best wat uw onderneming zou verkiezen?</w:t>
      </w:r>
    </w:p>
    <w:p w:rsidR="00FA5E7B" w:rsidRDefault="000F1B4F">
      <w:pPr>
        <w:pStyle w:val="Paragraphedeliste"/>
        <w:numPr>
          <w:ilvl w:val="0"/>
          <w:numId w:val="3"/>
        </w:numPr>
      </w:pPr>
      <w:r>
        <w:t>Er is geen behoefte aan een norm voor het bekendmaken van desbetreffende informatie, want dat zou de administratieve last alleen maar vergroten.</w:t>
      </w:r>
    </w:p>
    <w:p w:rsidR="00FA5E7B" w:rsidRDefault="00DF1047">
      <w:pPr>
        <w:pStyle w:val="Paragraphedeliste"/>
        <w:numPr>
          <w:ilvl w:val="0"/>
          <w:numId w:val="3"/>
        </w:numPr>
      </w:pPr>
      <w:r>
        <w:t>Wij juichen de ontwikkeling van een vereenvoudigde, op vrijwillige basis toe te passen norm voor het bekendmaken van sociale en milieu-informatie toe.</w:t>
      </w:r>
    </w:p>
    <w:p w:rsidR="00FA5E7B" w:rsidRDefault="00D46E2A">
      <w:pPr>
        <w:pStyle w:val="Paragraphedeliste"/>
        <w:numPr>
          <w:ilvl w:val="0"/>
          <w:numId w:val="3"/>
        </w:numPr>
      </w:pPr>
      <w:r>
        <w:t>Wij juichen de ontwikkeling van een vereenvoudigde, voor ons en ondernemingen van vergelijkbare omvang verplicht toe te passen norm voor het bekendmaken van so</w:t>
      </w:r>
      <w:r w:rsidR="00B242AC">
        <w:t>ciale en milieu-informatie toe.</w:t>
      </w:r>
    </w:p>
    <w:p w:rsidR="00FA5E7B" w:rsidRDefault="00B242AC">
      <w:pPr>
        <w:rPr>
          <w:b/>
        </w:rPr>
      </w:pPr>
      <w:r>
        <w:rPr>
          <w:b/>
        </w:rPr>
        <w:t>Vraag </w:t>
      </w:r>
      <w:r w:rsidR="009D4F75">
        <w:rPr>
          <w:b/>
        </w:rPr>
        <w:t>13</w:t>
      </w:r>
    </w:p>
    <w:p w:rsidR="00FA5E7B" w:rsidRDefault="007B191C">
      <w:r>
        <w:rPr>
          <w:noProof/>
          <w:lang w:val="fr-BE" w:eastAsia="fr-BE"/>
        </w:rPr>
        <mc:AlternateContent>
          <mc:Choice Requires="wps">
            <w:drawing>
              <wp:anchor distT="45720" distB="45720" distL="114300" distR="114300" simplePos="0" relativeHeight="251659264" behindDoc="0" locked="0" layoutInCell="1" allowOverlap="1">
                <wp:simplePos x="0" y="0"/>
                <wp:positionH relativeFrom="column">
                  <wp:posOffset>-4445</wp:posOffset>
                </wp:positionH>
                <wp:positionV relativeFrom="paragraph">
                  <wp:posOffset>539115</wp:posOffset>
                </wp:positionV>
                <wp:extent cx="5667375" cy="13696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69695"/>
                        </a:xfrm>
                        <a:prstGeom prst="rect">
                          <a:avLst/>
                        </a:prstGeom>
                        <a:solidFill>
                          <a:srgbClr val="FFFFFF"/>
                        </a:solidFill>
                        <a:ln w="9525">
                          <a:solidFill>
                            <a:srgbClr val="000000"/>
                          </a:solidFill>
                          <a:miter lim="800000"/>
                          <a:headEnd/>
                          <a:tailEnd/>
                        </a:ln>
                      </wps:spPr>
                      <wps:txbx>
                        <w:txbxContent>
                          <w:p w:rsidR="00FA5E7B" w:rsidRDefault="00FA5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5pt;margin-top:42.45pt;width:446.25pt;height:10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">
                <v:textbox>
                  <w:txbxContent>
                    <w:p w:rsidR="00FA5E7B" w:rsidRDefault="00FA5E7B"/>
                  </w:txbxContent>
                </v:textbox>
                <w10:wrap type="square"/>
              </v:shape>
            </w:pict>
          </mc:Fallback>
        </mc:AlternateContent>
      </w:r>
      <w:r>
        <w:t>Noteer hieronder eventuele opmerkingen met betrekking tot het delen of bekendmaken van sociale en milieu-informatie over uw onderneming:</w:t>
      </w:r>
    </w:p>
    <w:p w:rsidR="00FA5E7B" w:rsidRDefault="00FA5E7B"/>
    <w:p w:rsidR="00F01714" w:rsidRPr="00230FE5" w:rsidRDefault="00F01714" w:rsidP="00F01714">
      <w:pPr>
        <w:rPr>
          <w:b/>
        </w:rPr>
      </w:pPr>
      <w:r>
        <w:rPr>
          <w:b/>
        </w:rPr>
        <w:t>Hartelijk dank voor uw medewerking!</w:t>
      </w:r>
    </w:p>
    <w:p w:rsidR="00F01714" w:rsidRDefault="00F01714" w:rsidP="00F01714">
      <w:pPr>
        <w:rPr>
          <w:b/>
          <w:lang w:val="nl-BE"/>
        </w:rPr>
      </w:pPr>
      <w:r>
        <w:rPr>
          <w:b/>
          <w:lang w:val="nl-BE"/>
        </w:rPr>
        <w:t xml:space="preserve">Gelieve het document </w:t>
      </w:r>
      <w:r>
        <w:rPr>
          <w:b/>
          <w:u w:val="single"/>
          <w:lang w:val="nl-BE"/>
        </w:rPr>
        <w:t xml:space="preserve">voor </w:t>
      </w:r>
      <w:r>
        <w:rPr>
          <w:b/>
          <w:u w:val="single"/>
          <w:lang w:val="nl-BE"/>
        </w:rPr>
        <w:t>23</w:t>
      </w:r>
      <w:r>
        <w:rPr>
          <w:b/>
          <w:u w:val="single"/>
          <w:lang w:val="nl-BE"/>
        </w:rPr>
        <w:t xml:space="preserve"> </w:t>
      </w:r>
      <w:r>
        <w:rPr>
          <w:b/>
          <w:u w:val="single"/>
          <w:lang w:val="nl-BE"/>
        </w:rPr>
        <w:t>April</w:t>
      </w:r>
      <w:bookmarkStart w:id="0" w:name="_GoBack"/>
      <w:bookmarkEnd w:id="0"/>
      <w:r>
        <w:rPr>
          <w:b/>
          <w:u w:val="single"/>
          <w:lang w:val="nl-BE"/>
        </w:rPr>
        <w:t xml:space="preserve"> 2020</w:t>
      </w:r>
      <w:r>
        <w:rPr>
          <w:b/>
          <w:lang w:val="nl-BE"/>
        </w:rPr>
        <w:t xml:space="preserve"> terug te sturen naar:</w:t>
      </w:r>
    </w:p>
    <w:p w:rsidR="00F01714" w:rsidRDefault="00F01714" w:rsidP="00F01714">
      <w:pPr>
        <w:ind w:firstLine="720"/>
        <w:rPr>
          <w:b/>
          <w:lang w:val="fr-BE"/>
        </w:rPr>
      </w:pPr>
      <w:r>
        <w:rPr>
          <w:b/>
          <w:lang w:val="fr-BE"/>
        </w:rPr>
        <w:t xml:space="preserve">Jean-Philippe Mergen, </w:t>
      </w:r>
      <w:proofErr w:type="spellStart"/>
      <w:r>
        <w:rPr>
          <w:b/>
          <w:lang w:val="fr-BE"/>
        </w:rPr>
        <w:t>Director</w:t>
      </w:r>
      <w:proofErr w:type="spellEnd"/>
      <w:r>
        <w:rPr>
          <w:b/>
          <w:lang w:val="fr-BE"/>
        </w:rPr>
        <w:t xml:space="preserve"> Internationalisation Enterprise Europe Brussels - BECI</w:t>
      </w:r>
    </w:p>
    <w:p w:rsidR="00F01714" w:rsidRDefault="00F01714" w:rsidP="00F01714">
      <w:pPr>
        <w:ind w:firstLine="720"/>
        <w:rPr>
          <w:rStyle w:val="Lienhypertexte"/>
          <w:lang w:val="fr-BE"/>
        </w:rPr>
      </w:pPr>
      <w:r>
        <w:rPr>
          <w:b/>
          <w:lang w:val="fr-BE"/>
        </w:rPr>
        <w:t xml:space="preserve">E-mail : </w:t>
      </w:r>
      <w:hyperlink r:id="rId12" w:history="1">
        <w:r>
          <w:rPr>
            <w:rStyle w:val="Lienhypertexte"/>
            <w:lang w:val="fr-BE"/>
          </w:rPr>
          <w:t>jpm@beci.be</w:t>
        </w:r>
      </w:hyperlink>
    </w:p>
    <w:p w:rsidR="00F01714" w:rsidRDefault="00F01714" w:rsidP="00F01714">
      <w:pPr>
        <w:ind w:left="2160"/>
        <w:rPr>
          <w:lang w:val="fr-BE"/>
        </w:rPr>
      </w:pPr>
      <w:r>
        <w:rPr>
          <w:noProof/>
          <w:lang w:val="fr-BE" w:eastAsia="fr-BE"/>
        </w:rPr>
        <w:drawing>
          <wp:inline distT="0" distB="0" distL="0" distR="0" wp14:anchorId="62557EF2" wp14:editId="04F3FA76">
            <wp:extent cx="1095375" cy="771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Pr>
          <w:noProof/>
          <w:lang w:val="fr-BE" w:eastAsia="fr-BE"/>
        </w:rPr>
        <w:t xml:space="preserve"> </w:t>
      </w:r>
      <w:r>
        <w:rPr>
          <w:noProof/>
          <w:lang w:val="fr-BE" w:eastAsia="fr-BE"/>
        </w:rPr>
        <w:drawing>
          <wp:inline distT="0" distB="0" distL="0" distR="0" wp14:anchorId="1EDC2D9A" wp14:editId="7FCE3147">
            <wp:extent cx="733425" cy="685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p w:rsidR="00F01714" w:rsidRPr="00F01714" w:rsidRDefault="00F01714">
      <w:pPr>
        <w:rPr>
          <w:lang w:val="fr-BE"/>
        </w:rPr>
      </w:pPr>
    </w:p>
    <w:sectPr w:rsidR="00F01714" w:rsidRPr="00F0171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7B" w:rsidRDefault="00A17D69">
      <w:pPr>
        <w:spacing w:after="0" w:line="240" w:lineRule="auto"/>
      </w:pPr>
      <w:r>
        <w:separator/>
      </w:r>
    </w:p>
  </w:endnote>
  <w:endnote w:type="continuationSeparator" w:id="0">
    <w:p w:rsidR="00FA5E7B" w:rsidRDefault="00A17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38918"/>
      <w:docPartObj>
        <w:docPartGallery w:val="Page Numbers (Bottom of Page)"/>
        <w:docPartUnique/>
      </w:docPartObj>
    </w:sdtPr>
    <w:sdtEndPr>
      <w:rPr>
        <w:color w:val="7F7F7F" w:themeColor="background1" w:themeShade="7F"/>
        <w:spacing w:val="60"/>
      </w:rPr>
    </w:sdtEndPr>
    <w:sdtContent>
      <w:p w:rsidR="00E17C43" w:rsidRDefault="00E17C43">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F01714" w:rsidRPr="00F01714">
          <w:rPr>
            <w:b/>
            <w:bCs/>
            <w:noProof/>
          </w:rPr>
          <w:t>8</w:t>
        </w:r>
        <w:r>
          <w:rPr>
            <w:b/>
            <w:bCs/>
          </w:rPr>
          <w:fldChar w:fldCharType="end"/>
        </w:r>
        <w:r>
          <w:rPr>
            <w:b/>
            <w:bCs/>
          </w:rPr>
          <w:t xml:space="preserve"> | </w:t>
        </w:r>
        <w:r>
          <w:rPr>
            <w:color w:val="7F7F7F" w:themeColor="background1" w:themeShade="7F"/>
          </w:rPr>
          <w:t>Bladzijde</w:t>
        </w:r>
      </w:p>
    </w:sdtContent>
  </w:sdt>
  <w:p w:rsidR="00E17C43" w:rsidRDefault="00E17C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7B" w:rsidRDefault="00A17D69">
      <w:pPr>
        <w:spacing w:after="0" w:line="240" w:lineRule="auto"/>
      </w:pPr>
      <w:r>
        <w:separator/>
      </w:r>
    </w:p>
  </w:footnote>
  <w:footnote w:type="continuationSeparator" w:id="0">
    <w:p w:rsidR="00FA5E7B" w:rsidRDefault="00A17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43" w:rsidRDefault="00E17C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CA8"/>
    <w:multiLevelType w:val="hybridMultilevel"/>
    <w:tmpl w:val="2FB48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24306"/>
    <w:multiLevelType w:val="hybridMultilevel"/>
    <w:tmpl w:val="138E75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60F85"/>
    <w:multiLevelType w:val="hybridMultilevel"/>
    <w:tmpl w:val="AA643D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8D343E"/>
    <w:multiLevelType w:val="hybridMultilevel"/>
    <w:tmpl w:val="F30233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F1AC5"/>
    <w:multiLevelType w:val="hybridMultilevel"/>
    <w:tmpl w:val="1BDA028E"/>
    <w:lvl w:ilvl="0" w:tplc="9DAA0398">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5D2D2A"/>
    <w:multiLevelType w:val="hybridMultilevel"/>
    <w:tmpl w:val="A17E0B24"/>
    <w:lvl w:ilvl="0" w:tplc="247E72C0">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5FD5EC7"/>
    <w:multiLevelType w:val="hybridMultilevel"/>
    <w:tmpl w:val="C10ECCE0"/>
    <w:lvl w:ilvl="0" w:tplc="0B96B4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0955C1"/>
    <w:multiLevelType w:val="hybridMultilevel"/>
    <w:tmpl w:val="192AC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5A1BD2"/>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E13312"/>
    <w:multiLevelType w:val="hybridMultilevel"/>
    <w:tmpl w:val="C38A2C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935201"/>
    <w:multiLevelType w:val="hybridMultilevel"/>
    <w:tmpl w:val="5FC8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865D48"/>
    <w:multiLevelType w:val="hybridMultilevel"/>
    <w:tmpl w:val="950A245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0E53FC"/>
    <w:multiLevelType w:val="hybridMultilevel"/>
    <w:tmpl w:val="63A6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E27646"/>
    <w:multiLevelType w:val="hybridMultilevel"/>
    <w:tmpl w:val="5C908DC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8533CF"/>
    <w:multiLevelType w:val="hybridMultilevel"/>
    <w:tmpl w:val="007AB168"/>
    <w:lvl w:ilvl="0" w:tplc="0409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8A05FE"/>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B40604"/>
    <w:multiLevelType w:val="hybridMultilevel"/>
    <w:tmpl w:val="A29E1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940E43"/>
    <w:multiLevelType w:val="hybridMultilevel"/>
    <w:tmpl w:val="452C1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72FE4FD6"/>
    <w:multiLevelType w:val="hybridMultilevel"/>
    <w:tmpl w:val="F0FC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FB515D5"/>
    <w:multiLevelType w:val="hybridMultilevel"/>
    <w:tmpl w:val="A29E1AD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17"/>
  </w:num>
  <w:num w:numId="5">
    <w:abstractNumId w:val="6"/>
  </w:num>
  <w:num w:numId="6">
    <w:abstractNumId w:val="2"/>
  </w:num>
  <w:num w:numId="7">
    <w:abstractNumId w:val="3"/>
  </w:num>
  <w:num w:numId="8">
    <w:abstractNumId w:val="5"/>
  </w:num>
  <w:num w:numId="9">
    <w:abstractNumId w:val="18"/>
  </w:num>
  <w:num w:numId="10">
    <w:abstractNumId w:val="15"/>
  </w:num>
  <w:num w:numId="11">
    <w:abstractNumId w:val="4"/>
  </w:num>
  <w:num w:numId="12">
    <w:abstractNumId w:val="8"/>
  </w:num>
  <w:num w:numId="13">
    <w:abstractNumId w:val="11"/>
  </w:num>
  <w:num w:numId="14">
    <w:abstractNumId w:val="14"/>
  </w:num>
  <w:num w:numId="15">
    <w:abstractNumId w:val="10"/>
  </w:num>
  <w:num w:numId="16">
    <w:abstractNumId w:val="12"/>
  </w:num>
  <w:num w:numId="17">
    <w:abstractNumId w:val="0"/>
  </w:num>
  <w:num w:numId="18">
    <w:abstractNumId w:val="1"/>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15FCF"/>
    <w:rsid w:val="00002F61"/>
    <w:rsid w:val="00016E51"/>
    <w:rsid w:val="00075988"/>
    <w:rsid w:val="000D4687"/>
    <w:rsid w:val="000F1B4F"/>
    <w:rsid w:val="0012199C"/>
    <w:rsid w:val="0015513C"/>
    <w:rsid w:val="00184200"/>
    <w:rsid w:val="001B123D"/>
    <w:rsid w:val="00287D28"/>
    <w:rsid w:val="002E45D0"/>
    <w:rsid w:val="00303636"/>
    <w:rsid w:val="00310AD4"/>
    <w:rsid w:val="00394215"/>
    <w:rsid w:val="003F3937"/>
    <w:rsid w:val="00411F2C"/>
    <w:rsid w:val="00457ED9"/>
    <w:rsid w:val="00472BB7"/>
    <w:rsid w:val="00494870"/>
    <w:rsid w:val="00505495"/>
    <w:rsid w:val="0052578B"/>
    <w:rsid w:val="005468F9"/>
    <w:rsid w:val="00561322"/>
    <w:rsid w:val="00563AE3"/>
    <w:rsid w:val="005711AA"/>
    <w:rsid w:val="005727D5"/>
    <w:rsid w:val="00593E41"/>
    <w:rsid w:val="005D2788"/>
    <w:rsid w:val="005F7484"/>
    <w:rsid w:val="0061138E"/>
    <w:rsid w:val="0065632E"/>
    <w:rsid w:val="006B324A"/>
    <w:rsid w:val="006D289A"/>
    <w:rsid w:val="00734461"/>
    <w:rsid w:val="00745C3F"/>
    <w:rsid w:val="007A5968"/>
    <w:rsid w:val="007B191C"/>
    <w:rsid w:val="007D37E4"/>
    <w:rsid w:val="007E2B44"/>
    <w:rsid w:val="00816711"/>
    <w:rsid w:val="008369D9"/>
    <w:rsid w:val="008433E9"/>
    <w:rsid w:val="0085402F"/>
    <w:rsid w:val="008666DC"/>
    <w:rsid w:val="00884FAF"/>
    <w:rsid w:val="008A4443"/>
    <w:rsid w:val="008B104A"/>
    <w:rsid w:val="008C54E4"/>
    <w:rsid w:val="008D059A"/>
    <w:rsid w:val="008D4AD0"/>
    <w:rsid w:val="009006B8"/>
    <w:rsid w:val="0094771E"/>
    <w:rsid w:val="00957696"/>
    <w:rsid w:val="009A3589"/>
    <w:rsid w:val="009B275D"/>
    <w:rsid w:val="009C5FF8"/>
    <w:rsid w:val="009D4F75"/>
    <w:rsid w:val="00A02445"/>
    <w:rsid w:val="00A12C1C"/>
    <w:rsid w:val="00A17D69"/>
    <w:rsid w:val="00A34B72"/>
    <w:rsid w:val="00AA31C5"/>
    <w:rsid w:val="00AF2939"/>
    <w:rsid w:val="00B1344B"/>
    <w:rsid w:val="00B232F0"/>
    <w:rsid w:val="00B242AC"/>
    <w:rsid w:val="00B824B8"/>
    <w:rsid w:val="00C17463"/>
    <w:rsid w:val="00C82880"/>
    <w:rsid w:val="00CA4F77"/>
    <w:rsid w:val="00D04131"/>
    <w:rsid w:val="00D04AB2"/>
    <w:rsid w:val="00D14418"/>
    <w:rsid w:val="00D15FCF"/>
    <w:rsid w:val="00D4135D"/>
    <w:rsid w:val="00D46E2A"/>
    <w:rsid w:val="00D66251"/>
    <w:rsid w:val="00DA024C"/>
    <w:rsid w:val="00DB31FA"/>
    <w:rsid w:val="00DD5D75"/>
    <w:rsid w:val="00DD6324"/>
    <w:rsid w:val="00DF1047"/>
    <w:rsid w:val="00E0727A"/>
    <w:rsid w:val="00E16E65"/>
    <w:rsid w:val="00E17C43"/>
    <w:rsid w:val="00F01714"/>
    <w:rsid w:val="00F07A79"/>
    <w:rsid w:val="00F22E3B"/>
    <w:rsid w:val="00F41711"/>
    <w:rsid w:val="00F41B08"/>
    <w:rsid w:val="00F90EA8"/>
    <w:rsid w:val="00FA183C"/>
    <w:rsid w:val="00FA5E7B"/>
    <w:rsid w:val="00FA5F08"/>
    <w:rsid w:val="00FB1E6D"/>
    <w:rsid w:val="00FD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8"/>
    <w:pPr>
      <w:ind w:left="720"/>
      <w:contextualSpacing/>
    </w:pPr>
  </w:style>
  <w:style w:type="paragraph" w:styleId="Textedebulles">
    <w:name w:val="Balloon Text"/>
    <w:basedOn w:val="Normal"/>
    <w:link w:val="TextedebullesCar"/>
    <w:uiPriority w:val="99"/>
    <w:semiHidden/>
    <w:unhideWhenUsed/>
    <w:rsid w:val="00AF29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939"/>
    <w:rPr>
      <w:rFonts w:ascii="Segoe UI" w:hAnsi="Segoe UI" w:cs="Segoe UI"/>
      <w:sz w:val="18"/>
      <w:szCs w:val="18"/>
    </w:rPr>
  </w:style>
  <w:style w:type="table" w:styleId="Grilledutableau">
    <w:name w:val="Table Grid"/>
    <w:basedOn w:val="TableauNormal"/>
    <w:rsid w:val="00745C3F"/>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45C3F"/>
    <w:rPr>
      <w:sz w:val="16"/>
      <w:szCs w:val="16"/>
    </w:rPr>
  </w:style>
  <w:style w:type="paragraph" w:styleId="Commentaire">
    <w:name w:val="annotation text"/>
    <w:basedOn w:val="Normal"/>
    <w:link w:val="CommentaireCar"/>
    <w:uiPriority w:val="99"/>
    <w:semiHidden/>
    <w:rsid w:val="00745C3F"/>
    <w:pPr>
      <w:spacing w:after="240" w:line="240" w:lineRule="auto"/>
      <w:jc w:val="both"/>
    </w:pPr>
    <w:rPr>
      <w:rFonts w:ascii="Times New Roman" w:eastAsia="Times New Roman" w:hAnsi="Times New Roman" w:cs="Times New Roman"/>
      <w:sz w:val="20"/>
      <w:szCs w:val="20"/>
      <w:lang w:eastAsia="fr-BE"/>
    </w:rPr>
  </w:style>
  <w:style w:type="character" w:customStyle="1" w:styleId="CommentaireCar">
    <w:name w:val="Commentaire Car"/>
    <w:basedOn w:val="Policepardfaut"/>
    <w:link w:val="Commentaire"/>
    <w:uiPriority w:val="99"/>
    <w:semiHidden/>
    <w:rsid w:val="00745C3F"/>
    <w:rPr>
      <w:rFonts w:ascii="Times New Roman" w:eastAsia="Times New Roman" w:hAnsi="Times New Roman" w:cs="Times New Roman"/>
      <w:sz w:val="20"/>
      <w:szCs w:val="20"/>
      <w:lang w:eastAsia="fr-BE"/>
    </w:rPr>
  </w:style>
  <w:style w:type="character" w:styleId="Lienhypertexte">
    <w:name w:val="Hyperlink"/>
    <w:basedOn w:val="Policepardfaut"/>
    <w:uiPriority w:val="99"/>
    <w:semiHidden/>
    <w:unhideWhenUsed/>
    <w:rsid w:val="00B232F0"/>
    <w:rPr>
      <w:color w:val="0000FF"/>
      <w:u w:val="single"/>
    </w:rPr>
  </w:style>
  <w:style w:type="paragraph" w:customStyle="1" w:styleId="Text1">
    <w:name w:val="Text 1"/>
    <w:basedOn w:val="Normal"/>
    <w:uiPriority w:val="90"/>
    <w:qFormat/>
    <w:rsid w:val="00016E51"/>
    <w:pPr>
      <w:spacing w:after="240" w:line="240" w:lineRule="auto"/>
      <w:ind w:left="482"/>
      <w:jc w:val="both"/>
    </w:pPr>
    <w:rPr>
      <w:rFonts w:ascii="Times New Roman" w:eastAsia="Times New Roman" w:hAnsi="Times New Roman" w:cs="Times New Roman"/>
      <w:sz w:val="24"/>
      <w:szCs w:val="20"/>
      <w:lang w:eastAsia="fr-BE"/>
    </w:rPr>
  </w:style>
  <w:style w:type="paragraph" w:styleId="En-tte">
    <w:name w:val="header"/>
    <w:basedOn w:val="Normal"/>
    <w:link w:val="En-tteCar"/>
    <w:uiPriority w:val="99"/>
    <w:unhideWhenUsed/>
    <w:rsid w:val="00E17C43"/>
    <w:pPr>
      <w:tabs>
        <w:tab w:val="center" w:pos="4513"/>
        <w:tab w:val="right" w:pos="9026"/>
      </w:tabs>
      <w:spacing w:after="0" w:line="240" w:lineRule="auto"/>
    </w:pPr>
  </w:style>
  <w:style w:type="character" w:customStyle="1" w:styleId="En-tteCar">
    <w:name w:val="En-tête Car"/>
    <w:basedOn w:val="Policepardfaut"/>
    <w:link w:val="En-tte"/>
    <w:uiPriority w:val="99"/>
    <w:rsid w:val="00E17C43"/>
  </w:style>
  <w:style w:type="paragraph" w:styleId="Pieddepage">
    <w:name w:val="footer"/>
    <w:basedOn w:val="Normal"/>
    <w:link w:val="PieddepageCar"/>
    <w:uiPriority w:val="99"/>
    <w:unhideWhenUsed/>
    <w:rsid w:val="00E17C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17C43"/>
  </w:style>
  <w:style w:type="paragraph" w:styleId="Objetducommentaire">
    <w:name w:val="annotation subject"/>
    <w:basedOn w:val="Commentaire"/>
    <w:next w:val="Commentaire"/>
    <w:link w:val="ObjetducommentaireCar"/>
    <w:uiPriority w:val="99"/>
    <w:semiHidden/>
    <w:unhideWhenUsed/>
    <w:rsid w:val="00002F61"/>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002F61"/>
    <w:rPr>
      <w:rFonts w:ascii="Times New Roman" w:eastAsia="Times New Roman" w:hAnsi="Times New Roman" w:cs="Times New Roman"/>
      <w:b/>
      <w:bCs/>
      <w:sz w:val="20"/>
      <w:szCs w:val="20"/>
      <w:lang w:eastAsia="fr-BE"/>
    </w:rPr>
  </w:style>
  <w:style w:type="paragraph" w:customStyle="1" w:styleId="Normal1">
    <w:name w:val="Normal1"/>
    <w:basedOn w:val="Normal"/>
    <w:rsid w:val="0095769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TableauNormal"/>
    <w:uiPriority w:val="48"/>
    <w:rsid w:val="008B10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1B08"/>
    <w:pPr>
      <w:ind w:left="720"/>
      <w:contextualSpacing/>
    </w:pPr>
  </w:style>
  <w:style w:type="paragraph" w:styleId="Textedebulles">
    <w:name w:val="Balloon Text"/>
    <w:basedOn w:val="Normal"/>
    <w:link w:val="TextedebullesCar"/>
    <w:uiPriority w:val="99"/>
    <w:semiHidden/>
    <w:unhideWhenUsed/>
    <w:rsid w:val="00AF29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939"/>
    <w:rPr>
      <w:rFonts w:ascii="Segoe UI" w:hAnsi="Segoe UI" w:cs="Segoe UI"/>
      <w:sz w:val="18"/>
      <w:szCs w:val="18"/>
    </w:rPr>
  </w:style>
  <w:style w:type="table" w:styleId="Grilledutableau">
    <w:name w:val="Table Grid"/>
    <w:basedOn w:val="TableauNormal"/>
    <w:rsid w:val="00745C3F"/>
    <w:pPr>
      <w:spacing w:after="0" w:line="240" w:lineRule="auto"/>
    </w:pPr>
    <w:rPr>
      <w:rFonts w:ascii="Times New Roman" w:eastAsia="Times New Roman" w:hAnsi="Times New Roman" w:cs="Times New Roman"/>
      <w:sz w:val="24"/>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745C3F"/>
    <w:rPr>
      <w:sz w:val="16"/>
      <w:szCs w:val="16"/>
    </w:rPr>
  </w:style>
  <w:style w:type="paragraph" w:styleId="Commentaire">
    <w:name w:val="annotation text"/>
    <w:basedOn w:val="Normal"/>
    <w:link w:val="CommentaireCar"/>
    <w:uiPriority w:val="99"/>
    <w:semiHidden/>
    <w:rsid w:val="00745C3F"/>
    <w:pPr>
      <w:spacing w:after="240" w:line="240" w:lineRule="auto"/>
      <w:jc w:val="both"/>
    </w:pPr>
    <w:rPr>
      <w:rFonts w:ascii="Times New Roman" w:eastAsia="Times New Roman" w:hAnsi="Times New Roman" w:cs="Times New Roman"/>
      <w:sz w:val="20"/>
      <w:szCs w:val="20"/>
      <w:lang w:eastAsia="fr-BE"/>
    </w:rPr>
  </w:style>
  <w:style w:type="character" w:customStyle="1" w:styleId="CommentaireCar">
    <w:name w:val="Commentaire Car"/>
    <w:basedOn w:val="Policepardfaut"/>
    <w:link w:val="Commentaire"/>
    <w:uiPriority w:val="99"/>
    <w:semiHidden/>
    <w:rsid w:val="00745C3F"/>
    <w:rPr>
      <w:rFonts w:ascii="Times New Roman" w:eastAsia="Times New Roman" w:hAnsi="Times New Roman" w:cs="Times New Roman"/>
      <w:sz w:val="20"/>
      <w:szCs w:val="20"/>
      <w:lang w:eastAsia="fr-BE"/>
    </w:rPr>
  </w:style>
  <w:style w:type="character" w:styleId="Lienhypertexte">
    <w:name w:val="Hyperlink"/>
    <w:basedOn w:val="Policepardfaut"/>
    <w:uiPriority w:val="99"/>
    <w:semiHidden/>
    <w:unhideWhenUsed/>
    <w:rsid w:val="00B232F0"/>
    <w:rPr>
      <w:color w:val="0000FF"/>
      <w:u w:val="single"/>
    </w:rPr>
  </w:style>
  <w:style w:type="paragraph" w:customStyle="1" w:styleId="Text1">
    <w:name w:val="Text 1"/>
    <w:basedOn w:val="Normal"/>
    <w:uiPriority w:val="90"/>
    <w:qFormat/>
    <w:rsid w:val="00016E51"/>
    <w:pPr>
      <w:spacing w:after="240" w:line="240" w:lineRule="auto"/>
      <w:ind w:left="482"/>
      <w:jc w:val="both"/>
    </w:pPr>
    <w:rPr>
      <w:rFonts w:ascii="Times New Roman" w:eastAsia="Times New Roman" w:hAnsi="Times New Roman" w:cs="Times New Roman"/>
      <w:sz w:val="24"/>
      <w:szCs w:val="20"/>
      <w:lang w:eastAsia="fr-BE"/>
    </w:rPr>
  </w:style>
  <w:style w:type="paragraph" w:styleId="En-tte">
    <w:name w:val="header"/>
    <w:basedOn w:val="Normal"/>
    <w:link w:val="En-tteCar"/>
    <w:uiPriority w:val="99"/>
    <w:unhideWhenUsed/>
    <w:rsid w:val="00E17C43"/>
    <w:pPr>
      <w:tabs>
        <w:tab w:val="center" w:pos="4513"/>
        <w:tab w:val="right" w:pos="9026"/>
      </w:tabs>
      <w:spacing w:after="0" w:line="240" w:lineRule="auto"/>
    </w:pPr>
  </w:style>
  <w:style w:type="character" w:customStyle="1" w:styleId="En-tteCar">
    <w:name w:val="En-tête Car"/>
    <w:basedOn w:val="Policepardfaut"/>
    <w:link w:val="En-tte"/>
    <w:uiPriority w:val="99"/>
    <w:rsid w:val="00E17C43"/>
  </w:style>
  <w:style w:type="paragraph" w:styleId="Pieddepage">
    <w:name w:val="footer"/>
    <w:basedOn w:val="Normal"/>
    <w:link w:val="PieddepageCar"/>
    <w:uiPriority w:val="99"/>
    <w:unhideWhenUsed/>
    <w:rsid w:val="00E17C4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17C43"/>
  </w:style>
  <w:style w:type="paragraph" w:styleId="Objetducommentaire">
    <w:name w:val="annotation subject"/>
    <w:basedOn w:val="Commentaire"/>
    <w:next w:val="Commentaire"/>
    <w:link w:val="ObjetducommentaireCar"/>
    <w:uiPriority w:val="99"/>
    <w:semiHidden/>
    <w:unhideWhenUsed/>
    <w:rsid w:val="00002F61"/>
    <w:pPr>
      <w:spacing w:after="200"/>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002F61"/>
    <w:rPr>
      <w:rFonts w:ascii="Times New Roman" w:eastAsia="Times New Roman" w:hAnsi="Times New Roman" w:cs="Times New Roman"/>
      <w:b/>
      <w:bCs/>
      <w:sz w:val="20"/>
      <w:szCs w:val="20"/>
      <w:lang w:eastAsia="fr-BE"/>
    </w:rPr>
  </w:style>
  <w:style w:type="paragraph" w:customStyle="1" w:styleId="Normal1">
    <w:name w:val="Normal1"/>
    <w:basedOn w:val="Normal"/>
    <w:rsid w:val="00957696"/>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ListTable3Accent1">
    <w:name w:val="List Table 3 Accent 1"/>
    <w:basedOn w:val="TableauNormal"/>
    <w:uiPriority w:val="48"/>
    <w:rsid w:val="008B104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5300">
      <w:bodyDiv w:val="1"/>
      <w:marLeft w:val="0"/>
      <w:marRight w:val="0"/>
      <w:marTop w:val="0"/>
      <w:marBottom w:val="0"/>
      <w:divBdr>
        <w:top w:val="none" w:sz="0" w:space="0" w:color="auto"/>
        <w:left w:val="none" w:sz="0" w:space="0" w:color="auto"/>
        <w:bottom w:val="none" w:sz="0" w:space="0" w:color="auto"/>
        <w:right w:val="none" w:sz="0" w:space="0" w:color="auto"/>
      </w:divBdr>
    </w:div>
    <w:div w:id="678697647">
      <w:bodyDiv w:val="1"/>
      <w:marLeft w:val="0"/>
      <w:marRight w:val="0"/>
      <w:marTop w:val="0"/>
      <w:marBottom w:val="0"/>
      <w:divBdr>
        <w:top w:val="none" w:sz="0" w:space="0" w:color="auto"/>
        <w:left w:val="none" w:sz="0" w:space="0" w:color="auto"/>
        <w:bottom w:val="none" w:sz="0" w:space="0" w:color="auto"/>
        <w:right w:val="none" w:sz="0" w:space="0" w:color="auto"/>
      </w:divBdr>
    </w:div>
    <w:div w:id="1905216423">
      <w:bodyDiv w:val="1"/>
      <w:marLeft w:val="0"/>
      <w:marRight w:val="0"/>
      <w:marTop w:val="0"/>
      <w:marBottom w:val="0"/>
      <w:divBdr>
        <w:top w:val="none" w:sz="0" w:space="0" w:color="auto"/>
        <w:left w:val="none" w:sz="0" w:space="0" w:color="auto"/>
        <w:bottom w:val="none" w:sz="0" w:space="0" w:color="auto"/>
        <w:right w:val="none" w:sz="0" w:space="0" w:color="auto"/>
      </w:divBdr>
    </w:div>
    <w:div w:id="19098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pm@beci.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NL/TXT/?uri=CELEX:32014L009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E9EA-1B5F-4F45-82DF-AABB9C1B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2039</Words>
  <Characters>11217</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Thomas (FISMA)</dc:creator>
  <cp:lastModifiedBy>Jean-Philippe Mergen</cp:lastModifiedBy>
  <cp:revision>3</cp:revision>
  <dcterms:created xsi:type="dcterms:W3CDTF">2020-03-11T11:21:00Z</dcterms:created>
  <dcterms:modified xsi:type="dcterms:W3CDTF">2020-03-11T11:27:00Z</dcterms:modified>
</cp:coreProperties>
</file>